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B0120">
      <w:pPr>
        <w:widowControl/>
        <w:autoSpaceDE w:val="0"/>
        <w:autoSpaceDN w:val="0"/>
        <w:spacing w:before="792" w:line="220" w:lineRule="exact"/>
        <w:rPr>
          <w:b/>
          <w:bCs/>
        </w:rPr>
      </w:pPr>
    </w:p>
    <w:p w14:paraId="10D17AB7">
      <w:pPr>
        <w:widowControl/>
        <w:autoSpaceDE w:val="0"/>
        <w:autoSpaceDN w:val="0"/>
        <w:spacing w:line="400" w:lineRule="exact"/>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color w:val="000000"/>
          <w:sz w:val="36"/>
        </w:rPr>
        <w:t>202</w:t>
      </w:r>
      <w:r>
        <w:rPr>
          <w:rFonts w:hint="default" w:ascii="Times New Roman" w:hAnsi="Times New Roman" w:eastAsia="方正小标宋简体" w:cs="Times New Roman"/>
          <w:b w:val="0"/>
          <w:bCs w:val="0"/>
          <w:color w:val="000000"/>
          <w:spacing w:val="90"/>
          <w:sz w:val="36"/>
          <w:lang w:val="en-US" w:eastAsia="zh-CN"/>
        </w:rPr>
        <w:t>6年</w:t>
      </w:r>
      <w:r>
        <w:rPr>
          <w:rFonts w:hint="default" w:ascii="Times New Roman" w:hAnsi="Times New Roman" w:eastAsia="方正小标宋简体" w:cs="Times New Roman"/>
          <w:b w:val="0"/>
          <w:bCs w:val="0"/>
          <w:color w:val="000000"/>
          <w:sz w:val="36"/>
          <w:lang w:val="en-US" w:eastAsia="zh-CN"/>
        </w:rPr>
        <w:t>华医科技奖申报推荐</w:t>
      </w:r>
      <w:r>
        <w:rPr>
          <w:rFonts w:hint="default" w:ascii="Times New Roman" w:hAnsi="Times New Roman" w:eastAsia="方正小标宋简体" w:cs="Times New Roman"/>
          <w:b w:val="0"/>
          <w:bCs w:val="0"/>
          <w:color w:val="000000"/>
          <w:sz w:val="36"/>
        </w:rPr>
        <w:t>公</w:t>
      </w:r>
      <w:r>
        <w:rPr>
          <w:rFonts w:hint="default" w:ascii="Times New Roman" w:hAnsi="Times New Roman" w:eastAsia="方正小标宋简体" w:cs="Times New Roman"/>
          <w:b w:val="0"/>
          <w:bCs w:val="0"/>
          <w:color w:val="000000"/>
          <w:spacing w:val="2"/>
          <w:sz w:val="36"/>
        </w:rPr>
        <w:t>示</w:t>
      </w:r>
      <w:r>
        <w:rPr>
          <w:rFonts w:hint="default" w:ascii="Times New Roman" w:hAnsi="Times New Roman" w:eastAsia="方正小标宋简体" w:cs="Times New Roman"/>
          <w:b w:val="0"/>
          <w:bCs w:val="0"/>
          <w:color w:val="000000"/>
          <w:sz w:val="36"/>
        </w:rPr>
        <w:t>表</w:t>
      </w:r>
    </w:p>
    <w:p w14:paraId="4F5D722E">
      <w:pPr>
        <w:widowControl/>
        <w:jc w:val="left"/>
        <w:rPr>
          <w:rFonts w:hint="default" w:ascii="Times New Roman" w:hAnsi="Times New Roman" w:eastAsia="方正小标宋简体" w:cs="Times New Roman"/>
          <w:b w:val="0"/>
          <w:bCs w:val="0"/>
          <w:color w:val="000000"/>
        </w:rPr>
      </w:pPr>
    </w:p>
    <w:tbl>
      <w:tblPr>
        <w:tblStyle w:val="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7601"/>
      </w:tblGrid>
      <w:tr w14:paraId="3A1179A3">
        <w:tblPrEx>
          <w:tblLayout w:type="fixed"/>
        </w:tblPrEx>
        <w:trPr>
          <w:trHeight w:val="567" w:hRule="atLeast"/>
        </w:trPr>
        <w:tc>
          <w:tcPr>
            <w:tcW w:w="2146" w:type="dxa"/>
            <w:vAlign w:val="center"/>
          </w:tcPr>
          <w:p w14:paraId="497A70D3">
            <w:pPr>
              <w:widowControl/>
              <w:autoSpaceDE w:val="0"/>
              <w:autoSpaceDN w:val="0"/>
              <w:jc w:val="center"/>
              <w:rPr>
                <w:rFonts w:hint="default" w:ascii="Times New Roman" w:hAnsi="Times New Roman" w:eastAsia="方正仿宋_GB2312" w:cs="Times New Roman"/>
                <w:b/>
                <w:bCs w:val="0"/>
                <w:color w:val="000000"/>
                <w:spacing w:val="2"/>
              </w:rPr>
            </w:pPr>
            <w:r>
              <w:rPr>
                <w:rFonts w:hint="default" w:ascii="Times New Roman" w:hAnsi="Times New Roman" w:eastAsia="方正仿宋_GB2312" w:cs="Times New Roman"/>
                <w:b/>
                <w:bCs w:val="0"/>
                <w:color w:val="000000"/>
                <w:spacing w:val="2"/>
              </w:rPr>
              <w:t>项目名称</w:t>
            </w:r>
          </w:p>
        </w:tc>
        <w:tc>
          <w:tcPr>
            <w:tcW w:w="7601" w:type="dxa"/>
            <w:vAlign w:val="center"/>
          </w:tcPr>
          <w:p w14:paraId="7947298A">
            <w:pPr>
              <w:tabs>
                <w:tab w:val="left" w:pos="3360"/>
              </w:tabs>
              <w:autoSpaceDE w:val="0"/>
              <w:autoSpaceDN w:val="0"/>
              <w:jc w:val="center"/>
              <w:rPr>
                <w:rFonts w:hint="default" w:ascii="Times New Roman" w:hAnsi="Times New Roman" w:eastAsia="方正仿宋_GB2312" w:cs="Times New Roman"/>
                <w:b w:val="0"/>
                <w:bCs/>
                <w:color w:val="000000"/>
                <w:spacing w:val="2"/>
              </w:rPr>
            </w:pPr>
            <w:r>
              <w:rPr>
                <w:rFonts w:hint="default" w:ascii="Times New Roman" w:hAnsi="Times New Roman" w:eastAsia="方正仿宋_GB2312" w:cs="Times New Roman"/>
                <w:b w:val="0"/>
                <w:bCs/>
                <w:color w:val="000000"/>
                <w:spacing w:val="2"/>
              </w:rPr>
              <w:t>仿生化颌面硬组织修复/替代材料研发及产业化</w:t>
            </w:r>
          </w:p>
        </w:tc>
      </w:tr>
      <w:tr w14:paraId="4042D6BB">
        <w:tblPrEx>
          <w:tblLayout w:type="fixed"/>
        </w:tblPrEx>
        <w:trPr>
          <w:trHeight w:val="567" w:hRule="atLeast"/>
        </w:trPr>
        <w:tc>
          <w:tcPr>
            <w:tcW w:w="2146" w:type="dxa"/>
            <w:vAlign w:val="center"/>
          </w:tcPr>
          <w:p w14:paraId="4B742846">
            <w:pPr>
              <w:widowControl/>
              <w:autoSpaceDE w:val="0"/>
              <w:autoSpaceDN w:val="0"/>
              <w:jc w:val="center"/>
              <w:rPr>
                <w:rFonts w:hint="default" w:ascii="Times New Roman" w:hAnsi="Times New Roman" w:eastAsia="方正仿宋_GB2312" w:cs="Times New Roman"/>
                <w:b/>
                <w:bCs w:val="0"/>
                <w:color w:val="000000"/>
                <w:spacing w:val="2"/>
                <w:lang w:eastAsia="zh-CN"/>
              </w:rPr>
            </w:pPr>
            <w:r>
              <w:rPr>
                <w:rFonts w:hint="default" w:ascii="Times New Roman" w:hAnsi="Times New Roman" w:eastAsia="方正仿宋_GB2312" w:cs="Times New Roman"/>
                <w:b/>
                <w:bCs w:val="0"/>
                <w:color w:val="000000"/>
                <w:spacing w:val="2"/>
                <w:lang w:val="en-US" w:eastAsia="zh-CN"/>
              </w:rPr>
              <w:t>推荐单位</w:t>
            </w:r>
          </w:p>
        </w:tc>
        <w:tc>
          <w:tcPr>
            <w:tcW w:w="7601" w:type="dxa"/>
            <w:vAlign w:val="center"/>
          </w:tcPr>
          <w:p w14:paraId="4239D8E6">
            <w:pPr>
              <w:autoSpaceDE w:val="0"/>
              <w:autoSpaceDN w:val="0"/>
              <w:jc w:val="center"/>
              <w:rPr>
                <w:rFonts w:hint="default" w:ascii="Times New Roman" w:hAnsi="Times New Roman" w:eastAsia="方正仿宋_GB2312" w:cs="Times New Roman"/>
                <w:b w:val="0"/>
                <w:bCs/>
                <w:color w:val="000000"/>
                <w:spacing w:val="2"/>
                <w:lang w:eastAsia="zh-CN"/>
              </w:rPr>
            </w:pPr>
            <w:r>
              <w:rPr>
                <w:rFonts w:hint="default" w:ascii="Times New Roman" w:hAnsi="Times New Roman" w:eastAsia="方正仿宋_GB2312" w:cs="Times New Roman"/>
                <w:b w:val="0"/>
                <w:bCs/>
                <w:color w:val="000000"/>
                <w:spacing w:val="2"/>
                <w:lang w:val="en-US" w:eastAsia="zh-CN"/>
              </w:rPr>
              <w:t>南方医科大学</w:t>
            </w:r>
          </w:p>
        </w:tc>
      </w:tr>
      <w:tr w14:paraId="4A20D6AA">
        <w:tblPrEx>
          <w:tblLayout w:type="fixed"/>
        </w:tblPrEx>
        <w:trPr>
          <w:trHeight w:val="567" w:hRule="atLeast"/>
        </w:trPr>
        <w:tc>
          <w:tcPr>
            <w:tcW w:w="2146" w:type="dxa"/>
            <w:vMerge w:val="restart"/>
            <w:vAlign w:val="center"/>
          </w:tcPr>
          <w:p w14:paraId="5F34A257">
            <w:pPr>
              <w:widowControl/>
              <w:autoSpaceDE w:val="0"/>
              <w:autoSpaceDN w:val="0"/>
              <w:jc w:val="center"/>
              <w:rPr>
                <w:rFonts w:hint="default" w:ascii="Times New Roman" w:hAnsi="Times New Roman" w:eastAsia="方正仿宋_GB2312" w:cs="Times New Roman"/>
                <w:b/>
                <w:bCs w:val="0"/>
                <w:color w:val="000000"/>
                <w:spacing w:val="2"/>
              </w:rPr>
            </w:pPr>
            <w:r>
              <w:rPr>
                <w:rFonts w:hint="default" w:ascii="Times New Roman" w:hAnsi="Times New Roman" w:eastAsia="方正仿宋_GB2312" w:cs="Times New Roman"/>
                <w:b/>
                <w:bCs w:val="0"/>
                <w:color w:val="000000"/>
                <w:spacing w:val="2"/>
              </w:rPr>
              <w:t>主要完成单位</w:t>
            </w:r>
          </w:p>
        </w:tc>
        <w:tc>
          <w:tcPr>
            <w:tcW w:w="7601" w:type="dxa"/>
            <w:vAlign w:val="center"/>
          </w:tcPr>
          <w:p w14:paraId="0144DEB8">
            <w:pPr>
              <w:widowControl/>
              <w:autoSpaceDE w:val="0"/>
              <w:autoSpaceDN w:val="0"/>
              <w:spacing w:line="232" w:lineRule="exact"/>
              <w:jc w:val="left"/>
              <w:rPr>
                <w:rFonts w:hint="default" w:ascii="Times New Roman" w:hAnsi="Times New Roman" w:eastAsia="方正仿宋_GB2312" w:cs="Times New Roman"/>
                <w:b w:val="0"/>
                <w:bCs/>
                <w:lang w:val="en-US" w:eastAsia="zh-CN"/>
              </w:rPr>
            </w:pPr>
            <w:r>
              <w:rPr>
                <w:rFonts w:hint="default" w:ascii="Times New Roman" w:hAnsi="Times New Roman" w:eastAsia="方正仿宋_GB2312" w:cs="Times New Roman"/>
                <w:b w:val="0"/>
                <w:bCs/>
                <w:lang w:val="en-US" w:eastAsia="zh-CN"/>
              </w:rPr>
              <w:t>南方医科大学口腔医院</w:t>
            </w:r>
          </w:p>
        </w:tc>
      </w:tr>
      <w:tr w14:paraId="69992AD0">
        <w:tblPrEx>
          <w:tblLayout w:type="fixed"/>
        </w:tblPrEx>
        <w:trPr>
          <w:trHeight w:val="567" w:hRule="atLeast"/>
        </w:trPr>
        <w:tc>
          <w:tcPr>
            <w:tcW w:w="2146" w:type="dxa"/>
            <w:vMerge w:val="continue"/>
            <w:vAlign w:val="center"/>
          </w:tcPr>
          <w:p w14:paraId="68D81CD6">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45D72452">
            <w:pPr>
              <w:autoSpaceDE w:val="0"/>
              <w:autoSpaceDN w:val="0"/>
              <w:jc w:val="left"/>
              <w:rPr>
                <w:rFonts w:hint="default" w:ascii="Times New Roman" w:hAnsi="Times New Roman" w:eastAsia="方正仿宋_GB2312" w:cs="Times New Roman"/>
                <w:b w:val="0"/>
                <w:bCs/>
                <w:color w:val="000000"/>
                <w:spacing w:val="2"/>
                <w:lang w:val="en-US" w:eastAsia="zh-CN"/>
              </w:rPr>
            </w:pPr>
            <w:r>
              <w:rPr>
                <w:rFonts w:hint="default" w:ascii="Times New Roman" w:hAnsi="Times New Roman" w:eastAsia="方正仿宋_GB2312" w:cs="Times New Roman"/>
                <w:b w:val="0"/>
                <w:bCs/>
                <w:color w:val="000000"/>
                <w:spacing w:val="2"/>
                <w:lang w:val="en-US" w:eastAsia="zh-CN"/>
              </w:rPr>
              <w:t>北京大学深圳研究院</w:t>
            </w:r>
          </w:p>
        </w:tc>
      </w:tr>
      <w:tr w14:paraId="4B5A8712">
        <w:tblPrEx>
          <w:tblLayout w:type="fixed"/>
        </w:tblPrEx>
        <w:trPr>
          <w:trHeight w:val="567" w:hRule="atLeast"/>
        </w:trPr>
        <w:tc>
          <w:tcPr>
            <w:tcW w:w="2146" w:type="dxa"/>
            <w:vMerge w:val="continue"/>
            <w:vAlign w:val="center"/>
          </w:tcPr>
          <w:p w14:paraId="340C6347">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5A495BFB">
            <w:pPr>
              <w:widowControl/>
              <w:autoSpaceDE w:val="0"/>
              <w:autoSpaceDN w:val="0"/>
              <w:spacing w:line="232" w:lineRule="exact"/>
              <w:jc w:val="left"/>
              <w:rPr>
                <w:rFonts w:hint="default" w:ascii="Times New Roman" w:hAnsi="Times New Roman" w:eastAsia="方正仿宋_GB2312" w:cs="Times New Roman"/>
                <w:b w:val="0"/>
                <w:bCs/>
                <w:lang w:val="en-US" w:eastAsia="zh-CN"/>
              </w:rPr>
            </w:pPr>
            <w:r>
              <w:rPr>
                <w:rFonts w:hint="default" w:ascii="Times New Roman" w:hAnsi="Times New Roman" w:eastAsia="方正仿宋_GB2312" w:cs="Times New Roman"/>
                <w:b w:val="0"/>
                <w:bCs/>
                <w:color w:val="000000"/>
                <w:lang w:val="en-US" w:eastAsia="zh-CN"/>
              </w:rPr>
              <w:t>江苏创英医疗器械有限公司</w:t>
            </w:r>
          </w:p>
        </w:tc>
      </w:tr>
      <w:tr w14:paraId="6ABED649">
        <w:tblPrEx>
          <w:tblLayout w:type="fixed"/>
        </w:tblPrEx>
        <w:trPr>
          <w:trHeight w:val="567" w:hRule="atLeast"/>
        </w:trPr>
        <w:tc>
          <w:tcPr>
            <w:tcW w:w="2146" w:type="dxa"/>
            <w:vMerge w:val="continue"/>
            <w:vAlign w:val="center"/>
          </w:tcPr>
          <w:p w14:paraId="097FA067">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2B379900">
            <w:pPr>
              <w:widowControl/>
              <w:autoSpaceDE w:val="0"/>
              <w:autoSpaceDN w:val="0"/>
              <w:spacing w:line="232" w:lineRule="exact"/>
              <w:jc w:val="left"/>
              <w:rPr>
                <w:rFonts w:hint="default" w:ascii="Times New Roman" w:hAnsi="Times New Roman" w:eastAsia="方正仿宋_GB2312" w:cs="Times New Roman"/>
                <w:b w:val="0"/>
                <w:bCs/>
                <w:color w:val="000000"/>
                <w:lang w:val="en-US" w:eastAsia="zh-CN"/>
              </w:rPr>
            </w:pPr>
            <w:r>
              <w:rPr>
                <w:rFonts w:hint="default" w:ascii="Times New Roman" w:hAnsi="Times New Roman" w:eastAsia="方正仿宋_GB2312" w:cs="Times New Roman"/>
                <w:b w:val="0"/>
                <w:bCs/>
                <w:color w:val="000000"/>
                <w:lang w:val="en-US" w:eastAsia="zh-CN"/>
              </w:rPr>
              <w:t>深圳爱尔创口腔技术有限公司</w:t>
            </w:r>
          </w:p>
        </w:tc>
      </w:tr>
      <w:tr w14:paraId="0F46406F">
        <w:tblPrEx>
          <w:tblLayout w:type="fixed"/>
        </w:tblPrEx>
        <w:trPr>
          <w:trHeight w:val="567" w:hRule="atLeast"/>
        </w:trPr>
        <w:tc>
          <w:tcPr>
            <w:tcW w:w="2146" w:type="dxa"/>
            <w:vMerge w:val="continue"/>
            <w:vAlign w:val="center"/>
          </w:tcPr>
          <w:p w14:paraId="567E229A">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0D05A83F">
            <w:pPr>
              <w:widowControl/>
              <w:autoSpaceDE w:val="0"/>
              <w:autoSpaceDN w:val="0"/>
              <w:spacing w:line="232" w:lineRule="exact"/>
              <w:jc w:val="left"/>
              <w:rPr>
                <w:rFonts w:hint="default" w:ascii="Times New Roman" w:hAnsi="Times New Roman" w:eastAsia="方正仿宋_GB2312" w:cs="Times New Roman"/>
                <w:b w:val="0"/>
                <w:bCs/>
                <w:color w:val="000000"/>
                <w:lang w:val="en-US" w:eastAsia="zh-CN"/>
              </w:rPr>
            </w:pPr>
            <w:r>
              <w:rPr>
                <w:rFonts w:hint="default" w:ascii="Times New Roman" w:hAnsi="Times New Roman" w:eastAsia="方正仿宋_GB2312" w:cs="Times New Roman"/>
                <w:b w:val="0"/>
                <w:bCs/>
                <w:color w:val="000000"/>
                <w:lang w:val="en-US" w:eastAsia="zh-CN"/>
              </w:rPr>
              <w:t>辽宁爱尔创生物材料有限公司</w:t>
            </w:r>
          </w:p>
        </w:tc>
      </w:tr>
      <w:tr w14:paraId="260E0C8C">
        <w:tblPrEx>
          <w:tblLayout w:type="fixed"/>
        </w:tblPrEx>
        <w:trPr>
          <w:trHeight w:val="567" w:hRule="atLeast"/>
        </w:trPr>
        <w:tc>
          <w:tcPr>
            <w:tcW w:w="2146" w:type="dxa"/>
            <w:vMerge w:val="continue"/>
            <w:vAlign w:val="center"/>
          </w:tcPr>
          <w:p w14:paraId="4A52C2AB">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7E957922">
            <w:pPr>
              <w:widowControl/>
              <w:autoSpaceDE w:val="0"/>
              <w:autoSpaceDN w:val="0"/>
              <w:spacing w:line="232" w:lineRule="exact"/>
              <w:jc w:val="left"/>
              <w:rPr>
                <w:rFonts w:hint="default" w:ascii="Times New Roman" w:hAnsi="Times New Roman" w:eastAsia="方正仿宋_GB2312" w:cs="Times New Roman"/>
                <w:b w:val="0"/>
                <w:bCs/>
                <w:color w:val="000000"/>
                <w:lang w:val="en-US" w:eastAsia="zh-CN"/>
              </w:rPr>
            </w:pPr>
            <w:r>
              <w:rPr>
                <w:rFonts w:hint="default" w:ascii="Times New Roman" w:hAnsi="Times New Roman" w:eastAsia="方正仿宋_GB2312" w:cs="Times New Roman"/>
                <w:b w:val="0"/>
                <w:bCs/>
                <w:color w:val="000000"/>
                <w:lang w:val="en-US" w:eastAsia="zh-CN"/>
              </w:rPr>
              <w:t>深圳市家鸿口腔医疗股份有限公司</w:t>
            </w:r>
          </w:p>
        </w:tc>
      </w:tr>
      <w:tr w14:paraId="322BE6F7">
        <w:tblPrEx>
          <w:tblLayout w:type="fixed"/>
        </w:tblPrEx>
        <w:trPr>
          <w:trHeight w:val="567" w:hRule="atLeast"/>
        </w:trPr>
        <w:tc>
          <w:tcPr>
            <w:tcW w:w="2146" w:type="dxa"/>
            <w:vMerge w:val="continue"/>
            <w:vAlign w:val="center"/>
          </w:tcPr>
          <w:p w14:paraId="6971AB16">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558D560F">
            <w:pPr>
              <w:widowControl/>
              <w:autoSpaceDE w:val="0"/>
              <w:autoSpaceDN w:val="0"/>
              <w:spacing w:line="232" w:lineRule="exact"/>
              <w:jc w:val="left"/>
              <w:rPr>
                <w:rFonts w:hint="default" w:ascii="Times New Roman" w:hAnsi="Times New Roman" w:eastAsia="方正仿宋_GB2312" w:cs="Times New Roman"/>
                <w:b w:val="0"/>
                <w:bCs/>
                <w:color w:val="000000"/>
                <w:lang w:val="en-US" w:eastAsia="zh-CN"/>
              </w:rPr>
            </w:pPr>
            <w:r>
              <w:rPr>
                <w:rFonts w:hint="default" w:ascii="Times New Roman" w:hAnsi="Times New Roman" w:eastAsia="方正仿宋_GB2312" w:cs="Times New Roman"/>
                <w:b w:val="0"/>
                <w:bCs/>
                <w:color w:val="000000"/>
                <w:lang w:val="en-US" w:eastAsia="zh-CN"/>
              </w:rPr>
              <w:t>诺一迈尔（山东）医学科技有限公司</w:t>
            </w:r>
          </w:p>
        </w:tc>
      </w:tr>
      <w:tr w14:paraId="41B6CAB5">
        <w:tblPrEx>
          <w:tblLayout w:type="fixed"/>
        </w:tblPrEx>
        <w:trPr>
          <w:trHeight w:val="567" w:hRule="atLeast"/>
        </w:trPr>
        <w:tc>
          <w:tcPr>
            <w:tcW w:w="2146" w:type="dxa"/>
            <w:vMerge w:val="restart"/>
            <w:vAlign w:val="center"/>
          </w:tcPr>
          <w:p w14:paraId="6AFCA40A">
            <w:pPr>
              <w:widowControl/>
              <w:autoSpaceDE w:val="0"/>
              <w:autoSpaceDN w:val="0"/>
              <w:jc w:val="center"/>
              <w:rPr>
                <w:rFonts w:hint="default" w:ascii="Times New Roman" w:hAnsi="Times New Roman" w:eastAsia="方正仿宋_GB2312" w:cs="Times New Roman"/>
                <w:b/>
                <w:bCs w:val="0"/>
                <w:color w:val="000000"/>
                <w:spacing w:val="2"/>
              </w:rPr>
            </w:pPr>
            <w:r>
              <w:rPr>
                <w:rFonts w:hint="default" w:ascii="Times New Roman" w:hAnsi="Times New Roman" w:eastAsia="方正仿宋_GB2312" w:cs="Times New Roman"/>
                <w:b/>
                <w:bCs w:val="0"/>
                <w:color w:val="000000"/>
                <w:spacing w:val="2"/>
              </w:rPr>
              <w:t>主要完成人</w:t>
            </w:r>
          </w:p>
          <w:p w14:paraId="792E000D">
            <w:pPr>
              <w:widowControl/>
              <w:autoSpaceDE w:val="0"/>
              <w:autoSpaceDN w:val="0"/>
              <w:jc w:val="center"/>
              <w:rPr>
                <w:rFonts w:hint="default" w:ascii="Times New Roman" w:hAnsi="Times New Roman" w:eastAsia="方正仿宋_GB2312" w:cs="Times New Roman"/>
                <w:b/>
                <w:bCs w:val="0"/>
                <w:color w:val="000000"/>
                <w:spacing w:val="2"/>
              </w:rPr>
            </w:pPr>
            <w:r>
              <w:rPr>
                <w:rFonts w:hint="default" w:ascii="Times New Roman" w:hAnsi="Times New Roman" w:eastAsia="方正仿宋_GB2312" w:cs="Times New Roman"/>
                <w:b/>
                <w:bCs w:val="0"/>
                <w:color w:val="000000"/>
                <w:spacing w:val="2"/>
              </w:rPr>
              <w:t>（职称、完成单位、工作单位）</w:t>
            </w:r>
          </w:p>
        </w:tc>
        <w:tc>
          <w:tcPr>
            <w:tcW w:w="7601" w:type="dxa"/>
            <w:vAlign w:val="center"/>
          </w:tcPr>
          <w:p w14:paraId="74C4ECA1">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sz w:val="21"/>
                <w:szCs w:val="21"/>
                <w:lang w:val="en-US" w:eastAsia="zh-CN"/>
              </w:rPr>
            </w:pPr>
            <w:r>
              <w:rPr>
                <w:rFonts w:hint="default" w:ascii="Times New Roman" w:hAnsi="Times New Roman" w:eastAsia="方正仿宋_GB2312" w:cs="Times New Roman"/>
                <w:b w:val="0"/>
                <w:bCs/>
                <w:color w:val="000000"/>
                <w:spacing w:val="2"/>
                <w:sz w:val="21"/>
                <w:szCs w:val="21"/>
              </w:rPr>
              <w:t>1</w:t>
            </w:r>
            <w:r>
              <w:rPr>
                <w:rFonts w:hint="default" w:ascii="Times New Roman" w:hAnsi="Times New Roman" w:eastAsia="方正仿宋_GB2312" w:cs="Times New Roman"/>
                <w:b w:val="0"/>
                <w:bCs/>
                <w:color w:val="000000"/>
                <w:spacing w:val="-2"/>
                <w:sz w:val="21"/>
                <w:szCs w:val="21"/>
              </w:rPr>
              <w:t>.</w:t>
            </w:r>
            <w:r>
              <w:rPr>
                <w:rFonts w:hint="default" w:ascii="Times New Roman" w:hAnsi="Times New Roman" w:eastAsia="方正仿宋_GB2312" w:cs="Times New Roman"/>
                <w:b w:val="0"/>
                <w:bCs/>
                <w:color w:val="000000"/>
                <w:sz w:val="21"/>
                <w:szCs w:val="21"/>
                <w:lang w:val="en-US" w:eastAsia="zh-CN"/>
              </w:rPr>
              <w:t>邵龙泉（教授、南方医科大学口腔医院、南方医科大学口腔医院、项目总负责人，提出“成分仿生”及“结构仿生”多维仿生材料改性理论并带领团队研发革新仿生化颌面硬组织修复\替代材料成分及界面结构）</w:t>
            </w:r>
          </w:p>
        </w:tc>
      </w:tr>
      <w:tr w14:paraId="03C80C4A">
        <w:tblPrEx>
          <w:tblLayout w:type="fixed"/>
        </w:tblPrEx>
        <w:trPr>
          <w:trHeight w:val="567" w:hRule="atLeast"/>
        </w:trPr>
        <w:tc>
          <w:tcPr>
            <w:tcW w:w="2146" w:type="dxa"/>
            <w:vMerge w:val="continue"/>
            <w:vAlign w:val="center"/>
          </w:tcPr>
          <w:p w14:paraId="1C8B6317">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2A651AF6">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sz w:val="21"/>
                <w:szCs w:val="21"/>
                <w:lang w:val="en-US" w:eastAsia="zh-CN"/>
              </w:rPr>
            </w:pPr>
            <w:r>
              <w:rPr>
                <w:rFonts w:hint="default" w:ascii="Times New Roman" w:hAnsi="Times New Roman" w:eastAsia="方正仿宋_GB2312" w:cs="Times New Roman"/>
                <w:b w:val="0"/>
                <w:bCs/>
                <w:color w:val="000000"/>
                <w:spacing w:val="2"/>
                <w:sz w:val="21"/>
                <w:szCs w:val="21"/>
              </w:rPr>
              <w:t>2</w:t>
            </w:r>
            <w:r>
              <w:rPr>
                <w:rFonts w:hint="default" w:ascii="Times New Roman" w:hAnsi="Times New Roman" w:eastAsia="方正仿宋_GB2312" w:cs="Times New Roman"/>
                <w:b w:val="0"/>
                <w:bCs/>
                <w:color w:val="000000"/>
                <w:spacing w:val="-2"/>
                <w:sz w:val="21"/>
                <w:szCs w:val="21"/>
              </w:rPr>
              <w:t>.</w:t>
            </w:r>
            <w:r>
              <w:rPr>
                <w:rFonts w:hint="default" w:ascii="Times New Roman" w:hAnsi="Times New Roman" w:eastAsia="方正仿宋_GB2312" w:cs="Times New Roman"/>
                <w:b w:val="0"/>
                <w:bCs/>
                <w:color w:val="000000"/>
                <w:sz w:val="21"/>
                <w:szCs w:val="21"/>
              </w:rPr>
              <w:t>盛立远（</w:t>
            </w:r>
            <w:r>
              <w:rPr>
                <w:rFonts w:hint="default" w:ascii="Times New Roman" w:hAnsi="Times New Roman" w:eastAsia="方正仿宋_GB2312" w:cs="Times New Roman"/>
                <w:b w:val="0"/>
                <w:bCs/>
                <w:color w:val="000000"/>
                <w:spacing w:val="2"/>
                <w:sz w:val="21"/>
                <w:szCs w:val="21"/>
              </w:rPr>
              <w:t>研究员、</w:t>
            </w:r>
            <w:r>
              <w:rPr>
                <w:rFonts w:hint="default" w:ascii="Times New Roman" w:hAnsi="Times New Roman" w:eastAsia="方正仿宋_GB2312" w:cs="Times New Roman"/>
                <w:b w:val="0"/>
                <w:bCs/>
                <w:color w:val="000000"/>
                <w:sz w:val="21"/>
                <w:szCs w:val="21"/>
              </w:rPr>
              <w:t>北京大学深圳研究院、</w:t>
            </w:r>
            <w:r>
              <w:rPr>
                <w:rFonts w:hint="default" w:ascii="Times New Roman" w:hAnsi="Times New Roman" w:eastAsia="方正仿宋_GB2312" w:cs="Times New Roman"/>
                <w:b w:val="0"/>
                <w:bCs/>
                <w:color w:val="000000"/>
                <w:spacing w:val="2"/>
                <w:sz w:val="21"/>
                <w:szCs w:val="21"/>
              </w:rPr>
              <w:t>北京大学深圳研究院、</w:t>
            </w:r>
            <w:r>
              <w:rPr>
                <w:rFonts w:hint="default" w:ascii="Times New Roman" w:hAnsi="Times New Roman" w:eastAsia="方正仿宋_GB2312" w:cs="Times New Roman"/>
                <w:b w:val="0"/>
                <w:bCs/>
                <w:color w:val="000000"/>
                <w:sz w:val="21"/>
                <w:szCs w:val="21"/>
              </w:rPr>
              <w:t>负责骨缺损修复材料研发和种植体表面多级凹坑设计）</w:t>
            </w:r>
          </w:p>
        </w:tc>
      </w:tr>
      <w:tr w14:paraId="42E5835E">
        <w:tblPrEx>
          <w:tblLayout w:type="fixed"/>
        </w:tblPrEx>
        <w:trPr>
          <w:trHeight w:val="90" w:hRule="atLeast"/>
        </w:trPr>
        <w:tc>
          <w:tcPr>
            <w:tcW w:w="2146" w:type="dxa"/>
            <w:vMerge w:val="continue"/>
            <w:vAlign w:val="center"/>
          </w:tcPr>
          <w:p w14:paraId="2C8C19D9">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15C85EB2">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pacing w:val="2"/>
                <w:sz w:val="21"/>
                <w:szCs w:val="21"/>
              </w:rPr>
            </w:pPr>
            <w:r>
              <w:rPr>
                <w:rFonts w:hint="default" w:ascii="Times New Roman" w:hAnsi="Times New Roman" w:eastAsia="方正仿宋_GB2312" w:cs="Times New Roman"/>
                <w:b w:val="0"/>
                <w:bCs/>
                <w:color w:val="000000"/>
                <w:spacing w:val="2"/>
                <w:sz w:val="21"/>
                <w:szCs w:val="21"/>
              </w:rPr>
              <w:t>3</w:t>
            </w:r>
            <w:r>
              <w:rPr>
                <w:rFonts w:hint="default" w:ascii="Times New Roman" w:hAnsi="Times New Roman" w:eastAsia="方正仿宋_GB2312" w:cs="Times New Roman"/>
                <w:b w:val="0"/>
                <w:bCs/>
                <w:color w:val="000000"/>
                <w:spacing w:val="-2"/>
                <w:sz w:val="21"/>
                <w:szCs w:val="21"/>
              </w:rPr>
              <w:t>.</w:t>
            </w:r>
            <w:r>
              <w:rPr>
                <w:rFonts w:hint="default" w:ascii="Times New Roman" w:hAnsi="Times New Roman" w:eastAsia="方正仿宋_GB2312" w:cs="Times New Roman"/>
                <w:b w:val="0"/>
                <w:bCs/>
                <w:color w:val="000000"/>
                <w:sz w:val="21"/>
                <w:szCs w:val="21"/>
              </w:rPr>
              <w:t>张艳丽（</w:t>
            </w:r>
            <w:r>
              <w:rPr>
                <w:rFonts w:hint="default" w:ascii="Times New Roman" w:hAnsi="Times New Roman" w:eastAsia="方正仿宋_GB2312" w:cs="Times New Roman"/>
                <w:b w:val="0"/>
                <w:bCs/>
                <w:color w:val="000000"/>
                <w:spacing w:val="2"/>
                <w:sz w:val="21"/>
                <w:szCs w:val="21"/>
              </w:rPr>
              <w:t>副研究员、</w:t>
            </w:r>
            <w:r>
              <w:rPr>
                <w:rFonts w:hint="default" w:ascii="Times New Roman" w:hAnsi="Times New Roman" w:eastAsia="方正仿宋_GB2312" w:cs="Times New Roman"/>
                <w:b w:val="0"/>
                <w:bCs/>
                <w:color w:val="000000"/>
                <w:sz w:val="21"/>
                <w:szCs w:val="21"/>
              </w:rPr>
              <w:t>南方医科大学口腔医院、</w:t>
            </w:r>
            <w:r>
              <w:rPr>
                <w:rFonts w:hint="default" w:ascii="Times New Roman" w:hAnsi="Times New Roman" w:eastAsia="方正仿宋_GB2312" w:cs="Times New Roman"/>
                <w:b w:val="0"/>
                <w:bCs/>
                <w:color w:val="000000"/>
                <w:spacing w:val="2"/>
                <w:sz w:val="21"/>
                <w:szCs w:val="21"/>
              </w:rPr>
              <w:t>南方医科大学口腔医院、</w:t>
            </w:r>
            <w:r>
              <w:rPr>
                <w:rFonts w:hint="default" w:ascii="Times New Roman" w:hAnsi="Times New Roman" w:eastAsia="方正仿宋_GB2312" w:cs="Times New Roman"/>
                <w:b w:val="0"/>
                <w:bCs/>
                <w:color w:val="000000"/>
                <w:sz w:val="21"/>
                <w:szCs w:val="21"/>
              </w:rPr>
              <w:t>参与“成骨活性材料”基础理论研究工作）</w:t>
            </w:r>
          </w:p>
        </w:tc>
      </w:tr>
      <w:tr w14:paraId="3B1962CD">
        <w:tblPrEx>
          <w:tblLayout w:type="fixed"/>
        </w:tblPrEx>
        <w:trPr>
          <w:trHeight w:val="567" w:hRule="atLeast"/>
        </w:trPr>
        <w:tc>
          <w:tcPr>
            <w:tcW w:w="2146" w:type="dxa"/>
            <w:vMerge w:val="continue"/>
            <w:vAlign w:val="center"/>
          </w:tcPr>
          <w:p w14:paraId="79ED8988">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28C22530">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pacing w:val="2"/>
                <w:sz w:val="21"/>
                <w:szCs w:val="21"/>
                <w:lang w:val="en-US" w:eastAsia="zh-CN"/>
              </w:rPr>
            </w:pPr>
            <w:r>
              <w:rPr>
                <w:rFonts w:hint="default" w:ascii="Times New Roman" w:hAnsi="Times New Roman" w:eastAsia="方正仿宋_GB2312" w:cs="Times New Roman"/>
                <w:b w:val="0"/>
                <w:bCs/>
                <w:color w:val="000000"/>
                <w:spacing w:val="2"/>
                <w:sz w:val="21"/>
                <w:szCs w:val="21"/>
                <w:lang w:val="en-US" w:eastAsia="zh-CN"/>
              </w:rPr>
              <w:t>4.钱晓锦（常州大学产业教授、江苏创英医疗器械有限公司、江苏创英医疗器械有限公司、协助种植体表面结构的整体设计和实施和参与种植体产品的研发生产及销售）</w:t>
            </w:r>
          </w:p>
        </w:tc>
      </w:tr>
      <w:tr w14:paraId="49AB63B7">
        <w:tblPrEx>
          <w:tblLayout w:type="fixed"/>
        </w:tblPrEx>
        <w:trPr>
          <w:trHeight w:val="567" w:hRule="atLeast"/>
        </w:trPr>
        <w:tc>
          <w:tcPr>
            <w:tcW w:w="2146" w:type="dxa"/>
            <w:vMerge w:val="continue"/>
            <w:vAlign w:val="center"/>
          </w:tcPr>
          <w:p w14:paraId="1CBDCE9E">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496643BE">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5.闫卓群（工程师、深圳爱尔创口腔技术有限公司、深圳爱尔创口腔技术有限公司、负责多层渐变美学型牙冠的理论研究）</w:t>
            </w:r>
          </w:p>
        </w:tc>
      </w:tr>
      <w:tr w14:paraId="6A9FE657">
        <w:tblPrEx>
          <w:tblLayout w:type="fixed"/>
        </w:tblPrEx>
        <w:trPr>
          <w:trHeight w:val="567" w:hRule="atLeast"/>
        </w:trPr>
        <w:tc>
          <w:tcPr>
            <w:tcW w:w="2146" w:type="dxa"/>
            <w:vMerge w:val="continue"/>
            <w:vAlign w:val="center"/>
          </w:tcPr>
          <w:p w14:paraId="682E0A47">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3A6EA1E9">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6.邢逸（</w:t>
            </w:r>
            <w:r>
              <w:rPr>
                <w:rFonts w:hint="eastAsia" w:ascii="Times New Roman" w:hAnsi="Times New Roman" w:eastAsia="方正仿宋_GB2312" w:cs="Times New Roman"/>
                <w:b w:val="0"/>
                <w:bCs/>
                <w:color w:val="000000"/>
                <w:sz w:val="21"/>
                <w:szCs w:val="21"/>
                <w:lang w:val="en-US" w:eastAsia="zh-CN"/>
              </w:rPr>
              <w:t>医师</w:t>
            </w:r>
            <w:bookmarkStart w:id="0" w:name="_GoBack"/>
            <w:bookmarkEnd w:id="0"/>
            <w:r>
              <w:rPr>
                <w:rFonts w:hint="default" w:ascii="Times New Roman" w:hAnsi="Times New Roman" w:eastAsia="方正仿宋_GB2312" w:cs="Times New Roman"/>
                <w:b w:val="0"/>
                <w:bCs/>
                <w:color w:val="000000"/>
                <w:sz w:val="21"/>
                <w:szCs w:val="21"/>
                <w:lang w:val="en-US" w:eastAsia="zh-CN"/>
              </w:rPr>
              <w:t>、南方医科大学口腔医院、南方医科大学口腔医院、参与“成骨活性材料”基础理论研究工作和项目申报）</w:t>
            </w:r>
          </w:p>
        </w:tc>
      </w:tr>
      <w:tr w14:paraId="2081BA8A">
        <w:tblPrEx>
          <w:tblLayout w:type="fixed"/>
        </w:tblPrEx>
        <w:trPr>
          <w:trHeight w:val="567" w:hRule="atLeast"/>
        </w:trPr>
        <w:tc>
          <w:tcPr>
            <w:tcW w:w="2146" w:type="dxa"/>
            <w:vMerge w:val="continue"/>
            <w:vAlign w:val="center"/>
          </w:tcPr>
          <w:p w14:paraId="6FFC6F82">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24B5DA40">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7.代启靖（工程师、深圳爱尔创口腔技术有限公司、深圳爱尔创口腔技术有限公司、负责多层仿生牙冠的产品开发、推广和销售）</w:t>
            </w:r>
          </w:p>
        </w:tc>
      </w:tr>
      <w:tr w14:paraId="6F15C283">
        <w:tblPrEx>
          <w:tblLayout w:type="fixed"/>
        </w:tblPrEx>
        <w:trPr>
          <w:trHeight w:val="567" w:hRule="atLeast"/>
        </w:trPr>
        <w:tc>
          <w:tcPr>
            <w:tcW w:w="2146" w:type="dxa"/>
            <w:vMerge w:val="continue"/>
            <w:vAlign w:val="center"/>
          </w:tcPr>
          <w:p w14:paraId="51BF5C7C">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48D55823">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8.韩成玮（高级工程师、辽宁爱尔创生物材料有限公司、辽宁爱尔创生物材料有限公司、负责开展不同纳米氧化物掺杂对氧化锆陶瓷影响的相关研究）</w:t>
            </w:r>
          </w:p>
        </w:tc>
      </w:tr>
      <w:tr w14:paraId="3D9E14ED">
        <w:tblPrEx>
          <w:tblLayout w:type="fixed"/>
        </w:tblPrEx>
        <w:trPr>
          <w:trHeight w:val="567" w:hRule="atLeast"/>
        </w:trPr>
        <w:tc>
          <w:tcPr>
            <w:tcW w:w="2146" w:type="dxa"/>
            <w:vMerge w:val="continue"/>
            <w:vAlign w:val="center"/>
          </w:tcPr>
          <w:p w14:paraId="49C78DCD">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5A48643A">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9.康婉雅（未取得、深圳市家鸿口腔医疗股份有限公司、深圳市家鸿口腔医疗股份有限公司、协助牙体组织修复材料整体设计和实施）</w:t>
            </w:r>
          </w:p>
        </w:tc>
      </w:tr>
      <w:tr w14:paraId="0244BD90">
        <w:tblPrEx>
          <w:tblLayout w:type="fixed"/>
        </w:tblPrEx>
        <w:trPr>
          <w:trHeight w:val="567" w:hRule="atLeast"/>
        </w:trPr>
        <w:tc>
          <w:tcPr>
            <w:tcW w:w="2146" w:type="dxa"/>
            <w:vMerge w:val="continue"/>
            <w:vAlign w:val="center"/>
          </w:tcPr>
          <w:p w14:paraId="0C5C1587">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5386F6D9">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10.郝跃涛（未取得、深圳市家鸿口腔医疗股份有限公司、深圳市家鸿口腔医疗股份有限公司、负责新型骨缺损修复材料的研发、推广和销售）</w:t>
            </w:r>
          </w:p>
        </w:tc>
      </w:tr>
      <w:tr w14:paraId="1E221A72">
        <w:tblPrEx>
          <w:tblLayout w:type="fixed"/>
        </w:tblPrEx>
        <w:trPr>
          <w:trHeight w:val="567" w:hRule="atLeast"/>
        </w:trPr>
        <w:tc>
          <w:tcPr>
            <w:tcW w:w="2146" w:type="dxa"/>
            <w:vMerge w:val="continue"/>
            <w:vAlign w:val="center"/>
          </w:tcPr>
          <w:p w14:paraId="7D709948">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1D65E2A6">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11.李明（工程师、诺一迈尔（山东）医学科技有限公司、诺一迈尔（山东）医学科技有限公司、协助骨修复材料的产品研发、推广和销售）</w:t>
            </w:r>
          </w:p>
        </w:tc>
      </w:tr>
      <w:tr w14:paraId="231FE550">
        <w:tblPrEx>
          <w:tblLayout w:type="fixed"/>
        </w:tblPrEx>
        <w:trPr>
          <w:trHeight w:val="567" w:hRule="atLeast"/>
        </w:trPr>
        <w:tc>
          <w:tcPr>
            <w:tcW w:w="2146" w:type="dxa"/>
            <w:vMerge w:val="continue"/>
            <w:vAlign w:val="center"/>
          </w:tcPr>
          <w:p w14:paraId="4187EE95">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27F658C1">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12.黄乃进（中级工程师、诺一迈尔（山东）医学科技有限公司、诺一迈尔（山东）医学科技有限公司、新型骨修复材料的临床试验工作）</w:t>
            </w:r>
          </w:p>
        </w:tc>
      </w:tr>
      <w:tr w14:paraId="0B5A9E38">
        <w:tblPrEx>
          <w:tblLayout w:type="fixed"/>
        </w:tblPrEx>
        <w:trPr>
          <w:trHeight w:val="567" w:hRule="atLeast"/>
        </w:trPr>
        <w:tc>
          <w:tcPr>
            <w:tcW w:w="2146" w:type="dxa"/>
            <w:vMerge w:val="continue"/>
            <w:vAlign w:val="center"/>
          </w:tcPr>
          <w:p w14:paraId="67728EA1">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2B5C9266">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13.刘文静（副主任医师、南方医科大学口腔医院、南方医科大学口腔医院、“成骨活性材料”基础理论研究工作和设计构建ENGO-GelMA仿生成骨支架材料）</w:t>
            </w:r>
          </w:p>
        </w:tc>
      </w:tr>
      <w:tr w14:paraId="1A58747F">
        <w:tblPrEx>
          <w:tblLayout w:type="fixed"/>
        </w:tblPrEx>
        <w:trPr>
          <w:trHeight w:val="567" w:hRule="atLeast"/>
        </w:trPr>
        <w:tc>
          <w:tcPr>
            <w:tcW w:w="2146" w:type="dxa"/>
            <w:vMerge w:val="continue"/>
            <w:vAlign w:val="center"/>
          </w:tcPr>
          <w:p w14:paraId="064E3AA6">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1B206CDD">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14.赵夫健（副教授、南方医科大学口腔医院、南方医科大学口腔医院、参与“成骨活性材料”基础理论研究工作和协助研发nHA/MY-1复合材料和ENGO-GelMA仿生成骨支架材料等新型骨替代材料）</w:t>
            </w:r>
          </w:p>
        </w:tc>
      </w:tr>
      <w:tr w14:paraId="6B3AFD66">
        <w:tblPrEx>
          <w:tblLayout w:type="fixed"/>
        </w:tblPrEx>
        <w:trPr>
          <w:trHeight w:val="567" w:hRule="atLeast"/>
        </w:trPr>
        <w:tc>
          <w:tcPr>
            <w:tcW w:w="2146" w:type="dxa"/>
            <w:vMerge w:val="continue"/>
            <w:vAlign w:val="center"/>
          </w:tcPr>
          <w:p w14:paraId="6209807D">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06240707">
            <w:pPr>
              <w:keepNext w:val="0"/>
              <w:keepLines w:val="0"/>
              <w:pageBreakBefore w:val="0"/>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z w:val="21"/>
                <w:szCs w:val="21"/>
                <w:lang w:val="en-US" w:eastAsia="zh-CN"/>
              </w:rPr>
            </w:pPr>
            <w:r>
              <w:rPr>
                <w:rFonts w:hint="default" w:ascii="Times New Roman" w:hAnsi="Times New Roman" w:eastAsia="方正仿宋_GB2312" w:cs="Times New Roman"/>
                <w:b w:val="0"/>
                <w:bCs/>
                <w:color w:val="000000"/>
                <w:sz w:val="21"/>
                <w:szCs w:val="21"/>
                <w:lang w:val="en-US" w:eastAsia="zh-CN"/>
              </w:rPr>
              <w:t>15.康译元（副教授、南方医科大学口腔医院、南方医科大学口腔医院、参与“成骨活性材料”基础理论研究工作和协助新型骨替代材料研发）</w:t>
            </w:r>
          </w:p>
        </w:tc>
      </w:tr>
      <w:tr w14:paraId="28CC6BA9">
        <w:tblPrEx>
          <w:tblLayout w:type="fixed"/>
        </w:tblPrEx>
        <w:trPr>
          <w:trHeight w:val="1518" w:hRule="atLeast"/>
        </w:trPr>
        <w:tc>
          <w:tcPr>
            <w:tcW w:w="2146" w:type="dxa"/>
            <w:vAlign w:val="center"/>
          </w:tcPr>
          <w:p w14:paraId="64B83DD6">
            <w:pPr>
              <w:widowControl/>
              <w:autoSpaceDE w:val="0"/>
              <w:autoSpaceDN w:val="0"/>
              <w:jc w:val="center"/>
              <w:rPr>
                <w:rFonts w:hint="default" w:ascii="Times New Roman" w:hAnsi="Times New Roman" w:eastAsia="方正仿宋_GB2312" w:cs="Times New Roman"/>
                <w:b/>
                <w:bCs w:val="0"/>
                <w:color w:val="000000"/>
                <w:spacing w:val="2"/>
                <w:lang w:val="en-US" w:eastAsia="zh-CN"/>
              </w:rPr>
            </w:pPr>
            <w:r>
              <w:rPr>
                <w:rFonts w:hint="default" w:ascii="Times New Roman" w:hAnsi="Times New Roman" w:eastAsia="方正仿宋_GB2312" w:cs="Times New Roman"/>
                <w:b/>
                <w:bCs w:val="0"/>
                <w:color w:val="000000"/>
                <w:spacing w:val="2"/>
                <w:lang w:val="en-US" w:eastAsia="zh-CN"/>
              </w:rPr>
              <w:t>项目简介</w:t>
            </w:r>
          </w:p>
        </w:tc>
        <w:tc>
          <w:tcPr>
            <w:tcW w:w="7601" w:type="dxa"/>
            <w:vAlign w:val="center"/>
          </w:tcPr>
          <w:p w14:paraId="691FEB75">
            <w:pPr>
              <w:keepNext w:val="0"/>
              <w:keepLines w:val="0"/>
              <w:pageBreakBefore w:val="0"/>
              <w:widowControl/>
              <w:suppressLineNumbers w:val="0"/>
              <w:kinsoku/>
              <w:wordWrap/>
              <w:overflowPunct/>
              <w:topLinePunct w:val="0"/>
              <w:autoSpaceDE/>
              <w:autoSpaceDN/>
              <w:bidi w:val="0"/>
              <w:adjustRightInd/>
              <w:snapToGrid/>
              <w:spacing w:line="240" w:lineRule="atLeast"/>
              <w:ind w:firstLine="420" w:firstLineChars="200"/>
              <w:jc w:val="left"/>
              <w:textAlignment w:val="auto"/>
              <w:rPr>
                <w:rFonts w:hint="default" w:ascii="Times New Roman" w:hAnsi="Times New Roman" w:eastAsia="方正仿宋_GB2312" w:cs="Times New Roman"/>
                <w:b w:val="0"/>
                <w:bCs/>
                <w:color w:val="000000"/>
                <w:sz w:val="21"/>
                <w:szCs w:val="21"/>
              </w:rPr>
            </w:pPr>
            <w:r>
              <w:rPr>
                <w:rFonts w:hint="default" w:ascii="Times New Roman" w:hAnsi="Times New Roman" w:eastAsia="方正仿宋_GB2312" w:cs="Times New Roman"/>
                <w:color w:val="000000"/>
                <w:kern w:val="0"/>
                <w:sz w:val="21"/>
                <w:szCs w:val="21"/>
                <w:lang w:val="en-US" w:eastAsia="zh-CN" w:bidi="ar"/>
              </w:rPr>
              <w:t>缺牙不仅影响患者的咀嚼和美观，还会严重影响患者身心健康，甚至危及寿命。口腔种植修复是缺牙的首选治疗方案，其修复效果高度依赖牙槽骨质量、种植体生物学适配效应和陶瓷牙冠功能，然而，这三大领域中仍有诸多“卡脖子”问题，包括骨粉材料骨诱导性差，缺乏可控骨再生；种植体表面无活性、构型不佳，无法获得理想骨整合稳定性；牙冠在仿生色、高强韧和抗抑菌方面的匹配性差，难以满足个性化需求。本项目通过多学科创新，针对以上技术瓶颈，提出“结构与功能仿生”理念，取得基于“成分仿生”的高生物活性骨修复材料解决骨缺损难题、基于“功能仿生”的低模量亲水种植体解决骨整合问题、基于“结构仿生”的高性能氧化锆解决色差与耐用性问题的原创性成果。</w:t>
            </w:r>
          </w:p>
        </w:tc>
      </w:tr>
      <w:tr w14:paraId="27E54C35">
        <w:tblPrEx>
          <w:tblLayout w:type="fixed"/>
        </w:tblPrEx>
        <w:trPr>
          <w:trHeight w:val="567" w:hRule="atLeast"/>
        </w:trPr>
        <w:tc>
          <w:tcPr>
            <w:tcW w:w="2146" w:type="dxa"/>
            <w:vMerge w:val="restart"/>
            <w:vAlign w:val="center"/>
          </w:tcPr>
          <w:p w14:paraId="57F02D6F">
            <w:pPr>
              <w:widowControl/>
              <w:autoSpaceDE w:val="0"/>
              <w:autoSpaceDN w:val="0"/>
              <w:jc w:val="center"/>
              <w:rPr>
                <w:rFonts w:hint="default" w:ascii="Times New Roman" w:hAnsi="Times New Roman" w:eastAsia="方正仿宋_GB2312" w:cs="Times New Roman"/>
                <w:b/>
                <w:bCs w:val="0"/>
                <w:color w:val="000000"/>
                <w:spacing w:val="2"/>
              </w:rPr>
            </w:pPr>
            <w:r>
              <w:rPr>
                <w:rFonts w:hint="default" w:ascii="Times New Roman" w:hAnsi="Times New Roman" w:eastAsia="方正仿宋_GB2312" w:cs="Times New Roman"/>
                <w:b/>
                <w:bCs w:val="0"/>
                <w:color w:val="000000"/>
                <w:spacing w:val="2"/>
              </w:rPr>
              <w:t>代表性论文</w:t>
            </w:r>
          </w:p>
          <w:p w14:paraId="340BE8CC">
            <w:pPr>
              <w:widowControl/>
              <w:autoSpaceDE w:val="0"/>
              <w:autoSpaceDN w:val="0"/>
              <w:jc w:val="center"/>
              <w:rPr>
                <w:rFonts w:hint="default" w:ascii="Times New Roman" w:hAnsi="Times New Roman" w:eastAsia="方正仿宋_GB2312" w:cs="Times New Roman"/>
                <w:b/>
                <w:bCs w:val="0"/>
                <w:color w:val="000000"/>
                <w:spacing w:val="2"/>
              </w:rPr>
            </w:pPr>
            <w:r>
              <w:rPr>
                <w:rFonts w:hint="default" w:ascii="Times New Roman" w:hAnsi="Times New Roman" w:eastAsia="方正仿宋_GB2312" w:cs="Times New Roman"/>
                <w:b/>
                <w:bCs w:val="0"/>
                <w:color w:val="000000"/>
                <w:spacing w:val="2"/>
              </w:rPr>
              <w:t>专著目录</w:t>
            </w:r>
          </w:p>
        </w:tc>
        <w:tc>
          <w:tcPr>
            <w:tcW w:w="7601" w:type="dxa"/>
            <w:vAlign w:val="center"/>
          </w:tcPr>
          <w:p w14:paraId="47EE9C0C">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sz w:val="21"/>
                <w:szCs w:val="21"/>
              </w:rPr>
            </w:pPr>
            <w:r>
              <w:rPr>
                <w:rFonts w:hint="default" w:ascii="Times New Roman" w:hAnsi="Times New Roman" w:eastAsia="方正仿宋_GB2312" w:cs="Times New Roman"/>
                <w:b w:val="0"/>
                <w:bCs/>
                <w:color w:val="000000"/>
                <w:sz w:val="21"/>
                <w:szCs w:val="21"/>
              </w:rPr>
              <w:t>论</w:t>
            </w:r>
            <w:r>
              <w:rPr>
                <w:rFonts w:hint="default" w:ascii="Times New Roman" w:hAnsi="Times New Roman" w:eastAsia="方正仿宋_GB2312" w:cs="Times New Roman"/>
                <w:b w:val="0"/>
                <w:bCs/>
                <w:color w:val="000000"/>
                <w:spacing w:val="52"/>
                <w:sz w:val="21"/>
                <w:szCs w:val="21"/>
              </w:rPr>
              <w:t>文</w:t>
            </w:r>
            <w:r>
              <w:rPr>
                <w:rFonts w:hint="default" w:ascii="Times New Roman" w:hAnsi="Times New Roman" w:eastAsia="方正仿宋_GB2312" w:cs="Times New Roman"/>
                <w:b w:val="0"/>
                <w:bCs/>
                <w:color w:val="000000"/>
                <w:spacing w:val="2"/>
                <w:sz w:val="21"/>
                <w:szCs w:val="21"/>
              </w:rPr>
              <w:t>1</w:t>
            </w:r>
            <w:r>
              <w:rPr>
                <w:rFonts w:hint="default" w:ascii="Times New Roman" w:hAnsi="Times New Roman" w:eastAsia="方正仿宋_GB2312" w:cs="Times New Roman"/>
                <w:b w:val="0"/>
                <w:bCs/>
                <w:color w:val="000000"/>
                <w:sz w:val="21"/>
                <w:szCs w:val="21"/>
              </w:rPr>
              <w:t>：Electrochemically derived nanographene oxide activates endothelial tip cells and promotes angiogenesis by binding endogenous lysophosphatidic acid</w:t>
            </w:r>
            <w:r>
              <w:rPr>
                <w:rFonts w:hint="default" w:ascii="Times New Roman" w:hAnsi="Times New Roman" w:eastAsia="方正仿宋_GB2312" w:cs="Times New Roman"/>
                <w:b w:val="0"/>
                <w:bCs/>
                <w:color w:val="000000"/>
                <w:sz w:val="21"/>
                <w:szCs w:val="21"/>
                <w:lang w:val="en-US" w:eastAsia="zh-CN"/>
              </w:rPr>
              <w:t>.</w:t>
            </w:r>
            <w:r>
              <w:rPr>
                <w:rFonts w:hint="eastAsia" w:ascii="Times New Roman" w:hAnsi="Times New Roman" w:eastAsia="方正仿宋_GB2312" w:cs="Times New Roman"/>
                <w:b w:val="0"/>
                <w:bCs/>
                <w:color w:val="000000"/>
                <w:sz w:val="21"/>
                <w:szCs w:val="21"/>
                <w:lang w:val="en-US" w:eastAsia="zh-CN"/>
              </w:rPr>
              <w:t xml:space="preserve"> </w:t>
            </w:r>
            <w:r>
              <w:rPr>
                <w:rFonts w:hint="default" w:ascii="Times New Roman" w:hAnsi="Times New Roman" w:eastAsia="方正仿宋_GB2312" w:cs="Times New Roman"/>
                <w:b w:val="0"/>
                <w:bCs/>
                <w:color w:val="000000"/>
                <w:spacing w:val="2"/>
                <w:sz w:val="21"/>
                <w:szCs w:val="21"/>
              </w:rPr>
              <w:t>Bioactive Materials</w:t>
            </w:r>
            <w:r>
              <w:rPr>
                <w:rFonts w:hint="default" w:ascii="Times New Roman" w:hAnsi="Times New Roman" w:eastAsia="宋体" w:cs="Times New Roman"/>
                <w:b w:val="0"/>
                <w:bCs w:val="0"/>
                <w:color w:val="auto"/>
                <w:sz w:val="21"/>
                <w:highlight w:val="none"/>
              </w:rPr>
              <w:t>, 202</w:t>
            </w:r>
            <w:r>
              <w:rPr>
                <w:rFonts w:hint="default" w:ascii="Times New Roman" w:hAnsi="Times New Roman" w:eastAsia="宋体" w:cs="Times New Roman"/>
                <w:b w:val="0"/>
                <w:bCs w:val="0"/>
                <w:color w:val="auto"/>
                <w:sz w:val="21"/>
                <w:highlight w:val="none"/>
                <w:lang w:val="en-US" w:eastAsia="zh-CN"/>
              </w:rPr>
              <w:t>2</w:t>
            </w:r>
            <w:r>
              <w:rPr>
                <w:rFonts w:hint="default" w:ascii="Times New Roman" w:hAnsi="Times New Roman" w:eastAsia="宋体" w:cs="Times New Roman"/>
                <w:b w:val="0"/>
                <w:bCs w:val="0"/>
                <w:color w:val="auto"/>
                <w:sz w:val="21"/>
                <w:highlight w:val="none"/>
              </w:rPr>
              <w:t xml:space="preserve">, </w:t>
            </w:r>
            <w:r>
              <w:rPr>
                <w:rFonts w:hint="default" w:ascii="Times New Roman" w:hAnsi="Times New Roman" w:eastAsia="宋体" w:cs="Times New Roman"/>
                <w:b w:val="0"/>
                <w:bCs w:val="0"/>
                <w:color w:val="auto"/>
                <w:sz w:val="21"/>
                <w:highlight w:val="none"/>
                <w:lang w:val="en-US" w:eastAsia="zh-CN"/>
              </w:rPr>
              <w:t>9: 92-104.</w:t>
            </w:r>
            <w:r>
              <w:rPr>
                <w:rFonts w:hint="default" w:ascii="Times New Roman" w:hAnsi="Times New Roman" w:eastAsia="方正仿宋_GB2312" w:cs="Times New Roman"/>
                <w:b w:val="0"/>
                <w:bCs/>
                <w:color w:val="000000"/>
                <w:spacing w:val="2"/>
                <w:sz w:val="21"/>
                <w:szCs w:val="21"/>
                <w:lang w:val="en-US" w:eastAsia="zh-CN"/>
              </w:rPr>
              <w:t>第一作者：</w:t>
            </w:r>
            <w:r>
              <w:rPr>
                <w:rFonts w:hint="default" w:ascii="Times New Roman" w:hAnsi="Times New Roman" w:eastAsia="方正仿宋_GB2312" w:cs="Times New Roman"/>
                <w:b w:val="0"/>
                <w:bCs/>
                <w:color w:val="000000"/>
                <w:sz w:val="21"/>
                <w:szCs w:val="21"/>
                <w:lang w:val="en-US" w:eastAsia="zh-CN"/>
              </w:rPr>
              <w:t>刘文静.通讯作者：邵龙泉</w:t>
            </w:r>
          </w:p>
        </w:tc>
      </w:tr>
      <w:tr w14:paraId="620F9E60">
        <w:tblPrEx>
          <w:tblLayout w:type="fixed"/>
        </w:tblPrEx>
        <w:trPr>
          <w:trHeight w:val="90" w:hRule="atLeast"/>
        </w:trPr>
        <w:tc>
          <w:tcPr>
            <w:tcW w:w="2146" w:type="dxa"/>
            <w:vMerge w:val="continue"/>
            <w:vAlign w:val="center"/>
          </w:tcPr>
          <w:p w14:paraId="22A94A8C">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539DA6AA">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sz w:val="21"/>
                <w:szCs w:val="21"/>
              </w:rPr>
            </w:pPr>
            <w:r>
              <w:rPr>
                <w:rFonts w:hint="default" w:ascii="Times New Roman" w:hAnsi="Times New Roman" w:eastAsia="方正仿宋_GB2312" w:cs="Times New Roman"/>
                <w:b w:val="0"/>
                <w:bCs/>
                <w:color w:val="000000"/>
                <w:sz w:val="21"/>
                <w:szCs w:val="21"/>
              </w:rPr>
              <w:t>论</w:t>
            </w:r>
            <w:r>
              <w:rPr>
                <w:rFonts w:hint="default" w:ascii="Times New Roman" w:hAnsi="Times New Roman" w:eastAsia="方正仿宋_GB2312" w:cs="Times New Roman"/>
                <w:b w:val="0"/>
                <w:bCs/>
                <w:color w:val="000000"/>
                <w:spacing w:val="52"/>
                <w:sz w:val="21"/>
                <w:szCs w:val="21"/>
              </w:rPr>
              <w:t>文</w:t>
            </w:r>
            <w:r>
              <w:rPr>
                <w:rFonts w:hint="default" w:ascii="Times New Roman" w:hAnsi="Times New Roman" w:eastAsia="方正仿宋_GB2312" w:cs="Times New Roman"/>
                <w:b w:val="0"/>
                <w:bCs/>
                <w:color w:val="000000"/>
                <w:spacing w:val="2"/>
                <w:sz w:val="21"/>
                <w:szCs w:val="21"/>
              </w:rPr>
              <w:t>2</w:t>
            </w:r>
            <w:r>
              <w:rPr>
                <w:rFonts w:hint="default" w:ascii="Times New Roman" w:hAnsi="Times New Roman" w:eastAsia="方正仿宋_GB2312" w:cs="Times New Roman"/>
                <w:b w:val="0"/>
                <w:bCs/>
                <w:color w:val="000000"/>
                <w:sz w:val="21"/>
                <w:szCs w:val="21"/>
              </w:rPr>
              <w:t>：A bioactive glass functional hydrogel enhances bone augmentation via synergistic angiogenesis, self-swelling and osteogenesis</w:t>
            </w:r>
            <w:r>
              <w:rPr>
                <w:rFonts w:hint="default" w:ascii="Times New Roman" w:hAnsi="Times New Roman" w:eastAsia="方正仿宋_GB2312" w:cs="Times New Roman"/>
                <w:b w:val="0"/>
                <w:bCs/>
                <w:color w:val="000000"/>
                <w:sz w:val="21"/>
                <w:szCs w:val="21"/>
                <w:lang w:val="en-US" w:eastAsia="zh-CN"/>
              </w:rPr>
              <w:t>.</w:t>
            </w:r>
            <w:r>
              <w:rPr>
                <w:rFonts w:hint="eastAsia" w:ascii="Times New Roman" w:hAnsi="Times New Roman" w:eastAsia="方正仿宋_GB2312" w:cs="Times New Roman"/>
                <w:b w:val="0"/>
                <w:bCs/>
                <w:color w:val="000000"/>
                <w:sz w:val="21"/>
                <w:szCs w:val="21"/>
                <w:lang w:val="en-US" w:eastAsia="zh-CN"/>
              </w:rPr>
              <w:t xml:space="preserve"> </w:t>
            </w:r>
            <w:r>
              <w:rPr>
                <w:rFonts w:hint="default" w:ascii="Times New Roman" w:hAnsi="Times New Roman" w:eastAsia="方正仿宋_GB2312" w:cs="Times New Roman"/>
                <w:b w:val="0"/>
                <w:bCs/>
                <w:color w:val="000000"/>
                <w:spacing w:val="2"/>
                <w:sz w:val="21"/>
                <w:szCs w:val="21"/>
                <w:lang w:val="en-US" w:eastAsia="zh-CN"/>
              </w:rPr>
              <w:t>Bioactive Materials</w:t>
            </w:r>
            <w:r>
              <w:rPr>
                <w:rFonts w:hint="default" w:ascii="Times New Roman" w:hAnsi="Times New Roman" w:eastAsia="宋体" w:cs="Times New Roman"/>
                <w:b w:val="0"/>
                <w:bCs w:val="0"/>
                <w:color w:val="auto"/>
                <w:sz w:val="21"/>
                <w:highlight w:val="none"/>
                <w:lang w:val="en-US" w:eastAsia="zh-CN"/>
              </w:rPr>
              <w:t>, 2023, 22.</w:t>
            </w:r>
            <w:r>
              <w:rPr>
                <w:rFonts w:hint="default" w:ascii="Times New Roman" w:hAnsi="Times New Roman" w:eastAsia="方正仿宋_GB2312" w:cs="Times New Roman"/>
                <w:b w:val="0"/>
                <w:bCs/>
                <w:color w:val="000000"/>
                <w:spacing w:val="2"/>
                <w:sz w:val="21"/>
                <w:szCs w:val="21"/>
                <w:lang w:val="en-US" w:eastAsia="zh-CN"/>
              </w:rPr>
              <w:t>第一作者：</w:t>
            </w:r>
            <w:r>
              <w:rPr>
                <w:rFonts w:hint="default" w:ascii="Times New Roman" w:hAnsi="Times New Roman" w:eastAsia="方正仿宋_GB2312" w:cs="Times New Roman"/>
                <w:b w:val="0"/>
                <w:bCs/>
                <w:color w:val="000000"/>
                <w:sz w:val="21"/>
                <w:szCs w:val="21"/>
              </w:rPr>
              <w:t>赵夫健，杨振</w:t>
            </w:r>
            <w:r>
              <w:rPr>
                <w:rFonts w:hint="default" w:ascii="Times New Roman" w:hAnsi="Times New Roman" w:eastAsia="方正仿宋_GB2312" w:cs="Times New Roman"/>
                <w:b w:val="0"/>
                <w:bCs/>
                <w:color w:val="000000"/>
                <w:sz w:val="21"/>
                <w:szCs w:val="21"/>
                <w:lang w:val="en-US" w:eastAsia="zh-CN"/>
              </w:rPr>
              <w:t>.通讯作者：</w:t>
            </w:r>
            <w:r>
              <w:rPr>
                <w:rFonts w:hint="default" w:ascii="Times New Roman" w:hAnsi="Times New Roman" w:eastAsia="方正仿宋_GB2312" w:cs="Times New Roman"/>
                <w:b w:val="0"/>
                <w:bCs/>
                <w:color w:val="000000"/>
                <w:spacing w:val="2"/>
                <w:sz w:val="21"/>
                <w:szCs w:val="21"/>
              </w:rPr>
              <w:t>陈晓峰</w:t>
            </w:r>
            <w:r>
              <w:rPr>
                <w:rFonts w:hint="eastAsia" w:ascii="Times New Roman" w:hAnsi="Times New Roman" w:eastAsia="方正仿宋_GB2312" w:cs="Times New Roman"/>
                <w:b w:val="0"/>
                <w:bCs/>
                <w:color w:val="000000"/>
                <w:spacing w:val="2"/>
                <w:sz w:val="21"/>
                <w:szCs w:val="21"/>
                <w:lang w:eastAsia="zh-CN"/>
              </w:rPr>
              <w:t>、</w:t>
            </w:r>
            <w:r>
              <w:rPr>
                <w:rFonts w:hint="default" w:ascii="Times New Roman" w:hAnsi="Times New Roman" w:eastAsia="方正仿宋_GB2312" w:cs="Times New Roman"/>
                <w:b w:val="0"/>
                <w:bCs/>
                <w:color w:val="000000"/>
                <w:spacing w:val="2"/>
                <w:sz w:val="21"/>
                <w:szCs w:val="21"/>
              </w:rPr>
              <w:t>邵龙泉</w:t>
            </w:r>
          </w:p>
        </w:tc>
      </w:tr>
      <w:tr w14:paraId="460472DF">
        <w:tblPrEx>
          <w:tblLayout w:type="fixed"/>
        </w:tblPrEx>
        <w:trPr>
          <w:trHeight w:val="567" w:hRule="atLeast"/>
        </w:trPr>
        <w:tc>
          <w:tcPr>
            <w:tcW w:w="2146" w:type="dxa"/>
            <w:vMerge w:val="continue"/>
            <w:vAlign w:val="center"/>
          </w:tcPr>
          <w:p w14:paraId="0C3BA1D2">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vAlign w:val="center"/>
          </w:tcPr>
          <w:p w14:paraId="66BB99B4">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pacing w:val="2"/>
                <w:sz w:val="21"/>
                <w:szCs w:val="21"/>
              </w:rPr>
            </w:pPr>
            <w:r>
              <w:rPr>
                <w:rFonts w:hint="default" w:ascii="Times New Roman" w:hAnsi="Times New Roman" w:eastAsia="方正仿宋_GB2312" w:cs="Times New Roman"/>
                <w:b w:val="0"/>
                <w:bCs/>
                <w:color w:val="000000"/>
                <w:sz w:val="21"/>
                <w:szCs w:val="21"/>
              </w:rPr>
              <w:t>论</w:t>
            </w:r>
            <w:r>
              <w:rPr>
                <w:rFonts w:hint="default" w:ascii="Times New Roman" w:hAnsi="Times New Roman" w:eastAsia="方正仿宋_GB2312" w:cs="Times New Roman"/>
                <w:b w:val="0"/>
                <w:bCs/>
                <w:color w:val="000000"/>
                <w:spacing w:val="52"/>
                <w:sz w:val="21"/>
                <w:szCs w:val="21"/>
              </w:rPr>
              <w:t>文</w:t>
            </w:r>
            <w:r>
              <w:rPr>
                <w:rFonts w:hint="default" w:ascii="Times New Roman" w:hAnsi="Times New Roman" w:eastAsia="方正仿宋_GB2312" w:cs="Times New Roman"/>
                <w:b w:val="0"/>
                <w:bCs/>
                <w:color w:val="000000"/>
                <w:spacing w:val="2"/>
                <w:sz w:val="21"/>
                <w:szCs w:val="21"/>
                <w:lang w:val="en-US" w:eastAsia="zh-CN"/>
              </w:rPr>
              <w:t>3</w:t>
            </w:r>
            <w:r>
              <w:rPr>
                <w:rFonts w:hint="default" w:ascii="Times New Roman" w:hAnsi="Times New Roman" w:eastAsia="方正仿宋_GB2312" w:cs="Times New Roman"/>
                <w:b w:val="0"/>
                <w:bCs/>
                <w:color w:val="000000"/>
                <w:sz w:val="21"/>
                <w:szCs w:val="21"/>
              </w:rPr>
              <w:t>：The antimicrobial activity of nanoparticles: present situation and prospects for the future[J]. International Journal of Nanomedicine</w:t>
            </w:r>
            <w:r>
              <w:rPr>
                <w:rFonts w:hint="default" w:ascii="Times New Roman" w:hAnsi="Times New Roman" w:eastAsia="方正仿宋_GB2312" w:cs="Times New Roman"/>
                <w:b w:val="0"/>
                <w:bCs/>
                <w:color w:val="000000"/>
                <w:sz w:val="21"/>
                <w:szCs w:val="21"/>
                <w:lang w:val="en-US" w:eastAsia="zh-CN"/>
              </w:rPr>
              <w:t>.</w:t>
            </w:r>
            <w:r>
              <w:rPr>
                <w:rFonts w:hint="default" w:ascii="Times New Roman" w:hAnsi="Times New Roman" w:eastAsia="宋体" w:cs="Times New Roman"/>
                <w:b w:val="0"/>
                <w:bCs w:val="0"/>
                <w:color w:val="auto"/>
                <w:kern w:val="2"/>
                <w:sz w:val="21"/>
                <w:szCs w:val="21"/>
                <w:highlight w:val="none"/>
                <w:lang w:val="en-US" w:eastAsia="zh-CN" w:bidi="ar-SA"/>
              </w:rPr>
              <w:t xml:space="preserve"> Int J Nanomed</w:t>
            </w:r>
            <w:r>
              <w:rPr>
                <w:rFonts w:hint="default" w:ascii="Times New Roman" w:hAnsi="Times New Roman" w:eastAsia="宋体" w:cs="Times New Roman"/>
                <w:b w:val="0"/>
                <w:bCs w:val="0"/>
                <w:color w:val="auto"/>
                <w:kern w:val="2"/>
                <w:sz w:val="21"/>
                <w:szCs w:val="22"/>
                <w:highlight w:val="none"/>
                <w:lang w:val="en-US" w:eastAsia="zh-CN" w:bidi="ar-SA"/>
              </w:rPr>
              <w:t xml:space="preserve"> , 2017, 12</w:t>
            </w:r>
            <w:r>
              <w:rPr>
                <w:rFonts w:hint="default" w:ascii="Times New Roman" w:hAnsi="Times New Roman" w:eastAsia="方正仿宋_GB2312" w:cs="Times New Roman"/>
                <w:b w:val="0"/>
                <w:bCs/>
                <w:color w:val="000000"/>
                <w:sz w:val="21"/>
                <w:szCs w:val="21"/>
                <w:lang w:val="en-US" w:eastAsia="zh-CN"/>
              </w:rPr>
              <w:t>.</w:t>
            </w:r>
            <w:r>
              <w:rPr>
                <w:rFonts w:hint="default" w:ascii="Times New Roman" w:hAnsi="Times New Roman" w:eastAsia="方正仿宋_GB2312" w:cs="Times New Roman"/>
                <w:b w:val="0"/>
                <w:bCs/>
                <w:color w:val="000000"/>
                <w:spacing w:val="2"/>
                <w:sz w:val="21"/>
                <w:szCs w:val="21"/>
                <w:lang w:val="en-US" w:eastAsia="zh-CN"/>
              </w:rPr>
              <w:t>第一作者：</w:t>
            </w:r>
            <w:r>
              <w:rPr>
                <w:rFonts w:hint="default" w:ascii="Times New Roman" w:hAnsi="Times New Roman" w:eastAsia="方正仿宋_GB2312" w:cs="Times New Roman"/>
                <w:b w:val="0"/>
                <w:bCs/>
                <w:color w:val="000000"/>
                <w:sz w:val="21"/>
                <w:szCs w:val="21"/>
              </w:rPr>
              <w:t>王琳琳，胡琛</w:t>
            </w:r>
            <w:r>
              <w:rPr>
                <w:rFonts w:hint="default" w:ascii="Times New Roman" w:hAnsi="Times New Roman" w:eastAsia="方正仿宋_GB2312" w:cs="Times New Roman"/>
                <w:b w:val="0"/>
                <w:bCs/>
                <w:color w:val="000000"/>
                <w:sz w:val="21"/>
                <w:szCs w:val="21"/>
                <w:lang w:val="en-US" w:eastAsia="zh-CN"/>
              </w:rPr>
              <w:t>.通讯作者：</w:t>
            </w:r>
            <w:r>
              <w:rPr>
                <w:rFonts w:hint="default" w:ascii="Times New Roman" w:hAnsi="Times New Roman" w:eastAsia="方正仿宋_GB2312" w:cs="Times New Roman"/>
                <w:b w:val="0"/>
                <w:bCs/>
                <w:color w:val="000000"/>
                <w:spacing w:val="2"/>
                <w:sz w:val="21"/>
                <w:szCs w:val="21"/>
              </w:rPr>
              <w:t>邵龙泉</w:t>
            </w:r>
          </w:p>
        </w:tc>
      </w:tr>
      <w:tr w14:paraId="26A6D98C">
        <w:tblPrEx>
          <w:tblLayout w:type="fixed"/>
        </w:tblPrEx>
        <w:trPr>
          <w:trHeight w:val="567" w:hRule="atLeast"/>
        </w:trPr>
        <w:tc>
          <w:tcPr>
            <w:tcW w:w="2146" w:type="dxa"/>
            <w:vMerge w:val="continue"/>
            <w:vAlign w:val="center"/>
          </w:tcPr>
          <w:p w14:paraId="33B79EBE">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shd w:val="clear" w:color="auto" w:fill="auto"/>
            <w:vAlign w:val="center"/>
          </w:tcPr>
          <w:p w14:paraId="2651AEAD">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pacing w:val="2"/>
                <w:kern w:val="2"/>
                <w:sz w:val="21"/>
                <w:szCs w:val="21"/>
                <w:lang w:val="en-US" w:eastAsia="zh-CN" w:bidi="ar-SA"/>
              </w:rPr>
            </w:pPr>
            <w:r>
              <w:rPr>
                <w:rFonts w:hint="default" w:ascii="Times New Roman" w:hAnsi="Times New Roman" w:eastAsia="方正仿宋_GB2312" w:cs="Times New Roman"/>
                <w:b w:val="0"/>
                <w:bCs/>
                <w:color w:val="000000"/>
                <w:sz w:val="21"/>
                <w:szCs w:val="21"/>
              </w:rPr>
              <w:t>论</w:t>
            </w:r>
            <w:r>
              <w:rPr>
                <w:rFonts w:hint="default" w:ascii="Times New Roman" w:hAnsi="Times New Roman" w:eastAsia="方正仿宋_GB2312" w:cs="Times New Roman"/>
                <w:b w:val="0"/>
                <w:bCs/>
                <w:color w:val="000000"/>
                <w:spacing w:val="52"/>
                <w:sz w:val="21"/>
                <w:szCs w:val="21"/>
              </w:rPr>
              <w:t>文</w:t>
            </w:r>
            <w:r>
              <w:rPr>
                <w:rFonts w:hint="default" w:ascii="Times New Roman" w:hAnsi="Times New Roman" w:eastAsia="方正仿宋_GB2312" w:cs="Times New Roman"/>
                <w:b w:val="0"/>
                <w:bCs/>
                <w:color w:val="000000"/>
                <w:spacing w:val="2"/>
                <w:sz w:val="21"/>
                <w:szCs w:val="21"/>
                <w:lang w:val="en-US" w:eastAsia="zh-CN"/>
              </w:rPr>
              <w:t>4</w:t>
            </w:r>
            <w:r>
              <w:rPr>
                <w:rFonts w:hint="default" w:ascii="Times New Roman" w:hAnsi="Times New Roman" w:eastAsia="方正仿宋_GB2312" w:cs="Times New Roman"/>
                <w:b w:val="0"/>
                <w:bCs/>
                <w:color w:val="000000"/>
                <w:sz w:val="21"/>
                <w:szCs w:val="21"/>
              </w:rPr>
              <w:t>：</w:t>
            </w:r>
            <w:r>
              <w:rPr>
                <w:rFonts w:hint="default" w:ascii="Times New Roman" w:hAnsi="Times New Roman" w:eastAsia="宋体" w:cs="Times New Roman"/>
                <w:b w:val="0"/>
                <w:bCs w:val="0"/>
                <w:color w:val="auto"/>
                <w:sz w:val="21"/>
                <w:szCs w:val="21"/>
                <w:highlight w:val="none"/>
              </w:rPr>
              <w:t>Nano-graphene oxide promotes angiogenesis by inhibiting isocitrate dehydrogenase 1 effect</w:t>
            </w:r>
            <w:r>
              <w:rPr>
                <w:rFonts w:hint="default"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rPr>
              <w:t>on osteoclast differentiation and platelet-derived growth factor BB secretion</w:t>
            </w: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方正仿宋_GB2312" w:cs="Times New Roman"/>
                <w:b w:val="0"/>
                <w:bCs/>
                <w:color w:val="000000"/>
                <w:spacing w:val="2"/>
                <w:sz w:val="21"/>
                <w:szCs w:val="21"/>
              </w:rPr>
              <w:t>ACS Nano</w:t>
            </w:r>
            <w:r>
              <w:rPr>
                <w:rFonts w:hint="default" w:ascii="Times New Roman" w:hAnsi="Times New Roman" w:eastAsia="宋体" w:cs="Times New Roman"/>
                <w:b w:val="0"/>
                <w:bCs w:val="0"/>
                <w:color w:val="auto"/>
                <w:sz w:val="21"/>
                <w:szCs w:val="22"/>
                <w:highlight w:val="none"/>
                <w:lang w:val="en-US" w:eastAsia="zh-CN"/>
              </w:rPr>
              <w:t>, 2024, 18</w:t>
            </w:r>
            <w:r>
              <w:rPr>
                <w:rFonts w:hint="default" w:ascii="Times New Roman" w:hAnsi="Times New Roman" w:eastAsia="方正仿宋_GB2312" w:cs="Times New Roman"/>
                <w:b w:val="0"/>
                <w:bCs/>
                <w:color w:val="000000"/>
                <w:sz w:val="21"/>
                <w:szCs w:val="21"/>
                <w:lang w:val="en-US" w:eastAsia="zh-CN"/>
              </w:rPr>
              <w:t>.</w:t>
            </w:r>
            <w:r>
              <w:rPr>
                <w:rFonts w:hint="default" w:ascii="Times New Roman" w:hAnsi="Times New Roman" w:eastAsia="方正仿宋_GB2312" w:cs="Times New Roman"/>
                <w:b w:val="0"/>
                <w:bCs/>
                <w:color w:val="000000"/>
                <w:spacing w:val="2"/>
                <w:sz w:val="21"/>
                <w:szCs w:val="21"/>
                <w:lang w:val="en-US" w:eastAsia="zh-CN"/>
              </w:rPr>
              <w:t>第一作者：</w:t>
            </w:r>
            <w:r>
              <w:rPr>
                <w:rFonts w:hint="default" w:ascii="Times New Roman" w:hAnsi="Times New Roman" w:eastAsia="方正仿宋_GB2312" w:cs="Times New Roman"/>
                <w:b w:val="0"/>
                <w:bCs/>
                <w:color w:val="000000"/>
                <w:sz w:val="21"/>
                <w:szCs w:val="21"/>
                <w:lang w:val="en-US" w:eastAsia="zh-CN"/>
              </w:rPr>
              <w:t>刘文静.通讯作者：</w:t>
            </w:r>
            <w:r>
              <w:rPr>
                <w:rFonts w:hint="default" w:ascii="Times New Roman" w:hAnsi="Times New Roman" w:eastAsia="方正仿宋_GB2312" w:cs="Times New Roman"/>
                <w:b w:val="0"/>
                <w:bCs/>
                <w:color w:val="000000"/>
                <w:spacing w:val="2"/>
                <w:sz w:val="21"/>
                <w:szCs w:val="21"/>
                <w:lang w:val="en-US" w:eastAsia="zh-CN"/>
              </w:rPr>
              <w:t>邵龙泉</w:t>
            </w:r>
          </w:p>
        </w:tc>
      </w:tr>
      <w:tr w14:paraId="17988EFA">
        <w:tblPrEx>
          <w:tblLayout w:type="fixed"/>
        </w:tblPrEx>
        <w:trPr>
          <w:trHeight w:val="567" w:hRule="atLeast"/>
        </w:trPr>
        <w:tc>
          <w:tcPr>
            <w:tcW w:w="2146" w:type="dxa"/>
            <w:vMerge w:val="continue"/>
            <w:vAlign w:val="center"/>
          </w:tcPr>
          <w:p w14:paraId="70C3281C">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shd w:val="clear" w:color="auto" w:fill="auto"/>
            <w:vAlign w:val="center"/>
          </w:tcPr>
          <w:p w14:paraId="35F5913A">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pacing w:val="2"/>
                <w:kern w:val="2"/>
                <w:sz w:val="21"/>
                <w:szCs w:val="21"/>
                <w:lang w:val="en-US" w:eastAsia="zh-CN" w:bidi="ar-SA"/>
              </w:rPr>
            </w:pPr>
            <w:r>
              <w:rPr>
                <w:rFonts w:hint="default" w:ascii="Times New Roman" w:hAnsi="Times New Roman" w:eastAsia="方正仿宋_GB2312" w:cs="Times New Roman"/>
                <w:b w:val="0"/>
                <w:bCs/>
                <w:color w:val="000000"/>
                <w:sz w:val="21"/>
                <w:szCs w:val="21"/>
              </w:rPr>
              <w:t>论</w:t>
            </w:r>
            <w:r>
              <w:rPr>
                <w:rFonts w:hint="default" w:ascii="Times New Roman" w:hAnsi="Times New Roman" w:eastAsia="方正仿宋_GB2312" w:cs="Times New Roman"/>
                <w:b w:val="0"/>
                <w:bCs/>
                <w:color w:val="000000"/>
                <w:spacing w:val="52"/>
                <w:sz w:val="21"/>
                <w:szCs w:val="21"/>
              </w:rPr>
              <w:t>文</w:t>
            </w:r>
            <w:r>
              <w:rPr>
                <w:rFonts w:hint="default" w:ascii="Times New Roman" w:hAnsi="Times New Roman" w:eastAsia="方正仿宋_GB2312" w:cs="Times New Roman"/>
                <w:b w:val="0"/>
                <w:bCs/>
                <w:color w:val="000000"/>
                <w:spacing w:val="2"/>
                <w:sz w:val="21"/>
                <w:szCs w:val="21"/>
                <w:lang w:val="en-US" w:eastAsia="zh-CN"/>
              </w:rPr>
              <w:t>5</w:t>
            </w:r>
            <w:r>
              <w:rPr>
                <w:rFonts w:hint="default" w:ascii="Times New Roman" w:hAnsi="Times New Roman" w:eastAsia="方正仿宋_GB2312" w:cs="Times New Roman"/>
                <w:b w:val="0"/>
                <w:bCs/>
                <w:color w:val="000000"/>
                <w:sz w:val="21"/>
                <w:szCs w:val="21"/>
              </w:rPr>
              <w:t>：</w:t>
            </w:r>
            <w:r>
              <w:rPr>
                <w:rFonts w:hint="default" w:ascii="Times New Roman" w:hAnsi="Times New Roman" w:eastAsia="宋体" w:cs="Times New Roman"/>
                <w:b w:val="0"/>
                <w:bCs w:val="0"/>
                <w:color w:val="auto"/>
                <w:sz w:val="21"/>
                <w:szCs w:val="21"/>
                <w:highlight w:val="none"/>
                <w:lang w:val="en-US" w:eastAsia="zh-CN"/>
              </w:rPr>
              <w:t>Biomimetic hydrogels as the inductive endochondral ossification template for promoting bone regeneration.</w:t>
            </w:r>
            <w:r>
              <w:rPr>
                <w:rFonts w:hint="eastAsia"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lang w:val="en-US" w:eastAsia="zh-CN"/>
              </w:rPr>
              <w:t>Adv Healthc Mater</w:t>
            </w:r>
            <w:r>
              <w:rPr>
                <w:rFonts w:hint="default" w:ascii="Times New Roman" w:hAnsi="Times New Roman" w:eastAsia="宋体" w:cs="Times New Roman"/>
                <w:b w:val="0"/>
                <w:bCs w:val="0"/>
                <w:color w:val="auto"/>
                <w:sz w:val="21"/>
                <w:szCs w:val="22"/>
                <w:highlight w:val="none"/>
                <w:lang w:val="en-US" w:eastAsia="zh-CN"/>
              </w:rPr>
              <w:t xml:space="preserve">, </w:t>
            </w:r>
            <w:r>
              <w:rPr>
                <w:rFonts w:hint="default" w:ascii="Times New Roman" w:hAnsi="Times New Roman" w:eastAsia="宋体" w:cs="Times New Roman"/>
                <w:b w:val="0"/>
                <w:bCs w:val="0"/>
                <w:color w:val="auto"/>
                <w:sz w:val="21"/>
                <w:highlight w:val="none"/>
              </w:rPr>
              <w:t>2023</w:t>
            </w:r>
            <w:r>
              <w:rPr>
                <w:rFonts w:hint="default" w:ascii="Times New Roman" w:hAnsi="Times New Roman" w:eastAsia="宋体" w:cs="Times New Roman"/>
                <w:b w:val="0"/>
                <w:bCs w:val="0"/>
                <w:color w:val="auto"/>
                <w:sz w:val="21"/>
                <w:highlight w:val="none"/>
                <w:lang w:val="en-US" w:eastAsia="zh-CN"/>
              </w:rPr>
              <w:t>, 13(18)</w:t>
            </w:r>
            <w:r>
              <w:rPr>
                <w:rFonts w:hint="default" w:ascii="Times New Roman" w:hAnsi="Times New Roman" w:eastAsia="方正仿宋_GB2312" w:cs="Times New Roman"/>
                <w:b w:val="0"/>
                <w:bCs/>
                <w:color w:val="000000"/>
                <w:spacing w:val="2"/>
                <w:sz w:val="21"/>
                <w:szCs w:val="21"/>
                <w:lang w:val="en-US" w:eastAsia="zh-CN"/>
              </w:rPr>
              <w:t>.第一作者：</w:t>
            </w:r>
            <w:r>
              <w:rPr>
                <w:rFonts w:hint="default" w:ascii="Times New Roman" w:hAnsi="Times New Roman" w:eastAsia="方正仿宋_GB2312" w:cs="Times New Roman"/>
                <w:b w:val="0"/>
                <w:bCs/>
                <w:color w:val="000000"/>
                <w:sz w:val="21"/>
                <w:szCs w:val="21"/>
              </w:rPr>
              <w:t>赵夫健，丘永豪</w:t>
            </w:r>
            <w:r>
              <w:rPr>
                <w:rFonts w:hint="default" w:ascii="Times New Roman" w:hAnsi="Times New Roman" w:eastAsia="方正仿宋_GB2312" w:cs="Times New Roman"/>
                <w:b w:val="0"/>
                <w:bCs/>
                <w:color w:val="000000"/>
                <w:sz w:val="21"/>
                <w:szCs w:val="21"/>
                <w:lang w:val="en-US" w:eastAsia="zh-CN"/>
              </w:rPr>
              <w:t>.通讯作者：</w:t>
            </w:r>
            <w:r>
              <w:rPr>
                <w:rFonts w:hint="default" w:ascii="Times New Roman" w:hAnsi="Times New Roman" w:eastAsia="方正仿宋_GB2312" w:cs="Times New Roman"/>
                <w:b w:val="0"/>
                <w:bCs/>
                <w:color w:val="000000"/>
                <w:spacing w:val="2"/>
                <w:sz w:val="21"/>
                <w:szCs w:val="21"/>
              </w:rPr>
              <w:t>邵龙泉</w:t>
            </w:r>
          </w:p>
        </w:tc>
      </w:tr>
      <w:tr w14:paraId="30D24650">
        <w:tblPrEx>
          <w:tblLayout w:type="fixed"/>
        </w:tblPrEx>
        <w:trPr>
          <w:trHeight w:val="567" w:hRule="atLeast"/>
        </w:trPr>
        <w:tc>
          <w:tcPr>
            <w:tcW w:w="2146" w:type="dxa"/>
            <w:vMerge w:val="continue"/>
            <w:vAlign w:val="center"/>
          </w:tcPr>
          <w:p w14:paraId="6BFAD370">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shd w:val="clear" w:color="auto" w:fill="auto"/>
            <w:vAlign w:val="center"/>
          </w:tcPr>
          <w:p w14:paraId="5B99C792">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pacing w:val="2"/>
                <w:kern w:val="2"/>
                <w:sz w:val="21"/>
                <w:szCs w:val="21"/>
                <w:lang w:val="en-US" w:eastAsia="zh-CN" w:bidi="ar-SA"/>
              </w:rPr>
            </w:pPr>
            <w:r>
              <w:rPr>
                <w:rFonts w:hint="default" w:ascii="Times New Roman" w:hAnsi="Times New Roman" w:eastAsia="方正仿宋_GB2312" w:cs="Times New Roman"/>
                <w:b w:val="0"/>
                <w:bCs/>
                <w:color w:val="000000"/>
                <w:sz w:val="21"/>
                <w:szCs w:val="21"/>
              </w:rPr>
              <w:t>论</w:t>
            </w:r>
            <w:r>
              <w:rPr>
                <w:rFonts w:hint="default" w:ascii="Times New Roman" w:hAnsi="Times New Roman" w:eastAsia="方正仿宋_GB2312" w:cs="Times New Roman"/>
                <w:b w:val="0"/>
                <w:bCs/>
                <w:color w:val="000000"/>
                <w:spacing w:val="52"/>
                <w:sz w:val="21"/>
                <w:szCs w:val="21"/>
              </w:rPr>
              <w:t>文</w:t>
            </w:r>
            <w:r>
              <w:rPr>
                <w:rFonts w:hint="default" w:ascii="Times New Roman" w:hAnsi="Times New Roman" w:eastAsia="方正仿宋_GB2312" w:cs="Times New Roman"/>
                <w:b w:val="0"/>
                <w:bCs/>
                <w:color w:val="000000"/>
                <w:spacing w:val="2"/>
                <w:sz w:val="21"/>
                <w:szCs w:val="21"/>
                <w:lang w:val="en-US" w:eastAsia="zh-CN"/>
              </w:rPr>
              <w:t>6</w:t>
            </w:r>
            <w:r>
              <w:rPr>
                <w:rFonts w:hint="default" w:ascii="Times New Roman" w:hAnsi="Times New Roman" w:eastAsia="方正仿宋_GB2312" w:cs="Times New Roman"/>
                <w:b w:val="0"/>
                <w:bCs/>
                <w:color w:val="000000"/>
                <w:sz w:val="21"/>
                <w:szCs w:val="21"/>
              </w:rPr>
              <w:t>：</w:t>
            </w:r>
            <w:r>
              <w:rPr>
                <w:rFonts w:hint="default" w:ascii="Times New Roman" w:hAnsi="Times New Roman" w:eastAsia="宋体" w:cs="Times New Roman"/>
                <w:b w:val="0"/>
                <w:bCs w:val="0"/>
                <w:color w:val="auto"/>
                <w:sz w:val="21"/>
                <w:szCs w:val="21"/>
                <w:highlight w:val="none"/>
              </w:rPr>
              <w:t>Understanding the interactions between inorganic-based nanomaterials and biological membranes.</w:t>
            </w:r>
            <w:r>
              <w:rPr>
                <w:rFonts w:hint="eastAsia"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rPr>
              <w:t>Adv Drug Deliver Rev</w:t>
            </w:r>
            <w:r>
              <w:rPr>
                <w:rFonts w:hint="default" w:ascii="Times New Roman" w:hAnsi="Times New Roman" w:eastAsia="宋体" w:cs="Times New Roman"/>
                <w:b w:val="0"/>
                <w:bCs w:val="0"/>
                <w:color w:val="auto"/>
                <w:sz w:val="21"/>
                <w:highlight w:val="none"/>
                <w:lang w:val="en-US" w:eastAsia="zh-CN"/>
              </w:rPr>
              <w:t>, 2021, 175</w:t>
            </w:r>
            <w:r>
              <w:rPr>
                <w:rFonts w:hint="eastAsia" w:ascii="Times New Roman" w:hAnsi="Times New Roman" w:eastAsia="宋体" w:cs="Times New Roman"/>
                <w:b w:val="0"/>
                <w:bCs w:val="0"/>
                <w:color w:val="auto"/>
                <w:sz w:val="21"/>
                <w:highlight w:val="none"/>
                <w:lang w:val="en-US" w:eastAsia="zh-CN"/>
              </w:rPr>
              <w:t>.</w:t>
            </w:r>
            <w:r>
              <w:rPr>
                <w:rFonts w:hint="default" w:ascii="Times New Roman" w:hAnsi="Times New Roman" w:eastAsia="方正仿宋_GB2312" w:cs="Times New Roman"/>
                <w:b w:val="0"/>
                <w:bCs/>
                <w:color w:val="000000"/>
                <w:spacing w:val="2"/>
                <w:sz w:val="21"/>
                <w:szCs w:val="21"/>
                <w:lang w:val="en-US" w:eastAsia="zh-CN"/>
              </w:rPr>
              <w:t>第一作者：</w:t>
            </w:r>
            <w:r>
              <w:rPr>
                <w:rFonts w:hint="default" w:ascii="Times New Roman" w:hAnsi="Times New Roman" w:eastAsia="方正仿宋_GB2312" w:cs="Times New Roman"/>
                <w:b w:val="0"/>
                <w:bCs/>
                <w:color w:val="000000"/>
                <w:sz w:val="21"/>
                <w:szCs w:val="21"/>
              </w:rPr>
              <w:t>康译元，刘嘉</w:t>
            </w:r>
            <w:r>
              <w:rPr>
                <w:rFonts w:hint="default" w:ascii="Times New Roman" w:hAnsi="Times New Roman" w:eastAsia="方正仿宋_GB2312" w:cs="Times New Roman"/>
                <w:b w:val="0"/>
                <w:bCs/>
                <w:color w:val="000000"/>
                <w:sz w:val="21"/>
                <w:szCs w:val="21"/>
                <w:lang w:val="en-US" w:eastAsia="zh-CN"/>
              </w:rPr>
              <w:t>.通讯作者：</w:t>
            </w:r>
            <w:r>
              <w:rPr>
                <w:rFonts w:hint="default" w:ascii="Times New Roman" w:hAnsi="Times New Roman" w:eastAsia="方正仿宋_GB2312" w:cs="Times New Roman"/>
                <w:b w:val="0"/>
                <w:bCs/>
                <w:color w:val="000000"/>
                <w:spacing w:val="2"/>
                <w:sz w:val="21"/>
                <w:szCs w:val="21"/>
              </w:rPr>
              <w:t>邵龙泉</w:t>
            </w:r>
          </w:p>
        </w:tc>
      </w:tr>
      <w:tr w14:paraId="25F7F42C">
        <w:tblPrEx>
          <w:tblLayout w:type="fixed"/>
        </w:tblPrEx>
        <w:trPr>
          <w:trHeight w:val="567" w:hRule="atLeast"/>
        </w:trPr>
        <w:tc>
          <w:tcPr>
            <w:tcW w:w="2146" w:type="dxa"/>
            <w:vMerge w:val="continue"/>
            <w:vAlign w:val="center"/>
          </w:tcPr>
          <w:p w14:paraId="7B6BAD06">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shd w:val="clear" w:color="auto" w:fill="auto"/>
            <w:vAlign w:val="center"/>
          </w:tcPr>
          <w:p w14:paraId="72FD7F15">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pacing w:val="2"/>
                <w:kern w:val="2"/>
                <w:sz w:val="21"/>
                <w:szCs w:val="21"/>
                <w:lang w:val="en-US" w:eastAsia="zh-CN" w:bidi="ar-SA"/>
              </w:rPr>
            </w:pPr>
            <w:r>
              <w:rPr>
                <w:rFonts w:hint="default" w:ascii="Times New Roman" w:hAnsi="Times New Roman" w:eastAsia="方正仿宋_GB2312" w:cs="Times New Roman"/>
                <w:b w:val="0"/>
                <w:bCs/>
                <w:color w:val="000000"/>
                <w:sz w:val="21"/>
                <w:szCs w:val="21"/>
              </w:rPr>
              <w:t>论</w:t>
            </w:r>
            <w:r>
              <w:rPr>
                <w:rFonts w:hint="default" w:ascii="Times New Roman" w:hAnsi="Times New Roman" w:eastAsia="方正仿宋_GB2312" w:cs="Times New Roman"/>
                <w:b w:val="0"/>
                <w:bCs/>
                <w:color w:val="000000"/>
                <w:spacing w:val="52"/>
                <w:sz w:val="21"/>
                <w:szCs w:val="21"/>
              </w:rPr>
              <w:t>文</w:t>
            </w:r>
            <w:r>
              <w:rPr>
                <w:rFonts w:hint="default" w:ascii="Times New Roman" w:hAnsi="Times New Roman" w:eastAsia="方正仿宋_GB2312" w:cs="Times New Roman"/>
                <w:b w:val="0"/>
                <w:bCs/>
                <w:color w:val="000000"/>
                <w:spacing w:val="2"/>
                <w:sz w:val="21"/>
                <w:szCs w:val="21"/>
                <w:lang w:val="en-US" w:eastAsia="zh-CN"/>
              </w:rPr>
              <w:t>7</w:t>
            </w:r>
            <w:r>
              <w:rPr>
                <w:rFonts w:hint="default" w:ascii="Times New Roman" w:hAnsi="Times New Roman" w:eastAsia="方正仿宋_GB2312" w:cs="Times New Roman"/>
                <w:b w:val="0"/>
                <w:bCs/>
                <w:color w:val="000000"/>
                <w:sz w:val="21"/>
                <w:szCs w:val="21"/>
              </w:rPr>
              <w:t>：</w:t>
            </w:r>
            <w:r>
              <w:rPr>
                <w:rFonts w:hint="default" w:ascii="Times New Roman" w:hAnsi="Times New Roman" w:eastAsia="宋体" w:cs="Times New Roman"/>
                <w:b w:val="0"/>
                <w:bCs w:val="0"/>
                <w:color w:val="000000"/>
                <w:sz w:val="21"/>
                <w:szCs w:val="21"/>
                <w:highlight w:val="none"/>
                <w:lang w:val="en-US" w:eastAsia="zh-CN"/>
              </w:rPr>
              <w:t>Oxidation of Reduced Graphene Oxide via Cellular Redox Signaling Modulates Actin-Mediated Neurotransmission.</w:t>
            </w:r>
            <w:r>
              <w:rPr>
                <w:rFonts w:hint="eastAsia" w:ascii="Times New Roman" w:hAnsi="Times New Roman" w:eastAsia="宋体" w:cs="Times New Roman"/>
                <w:b w:val="0"/>
                <w:bCs w:val="0"/>
                <w:color w:val="000000"/>
                <w:sz w:val="21"/>
                <w:szCs w:val="21"/>
                <w:highlight w:val="none"/>
                <w:lang w:val="en-US" w:eastAsia="zh-CN"/>
              </w:rPr>
              <w:t xml:space="preserve"> </w:t>
            </w:r>
            <w:r>
              <w:rPr>
                <w:rFonts w:hint="default" w:ascii="Times New Roman" w:hAnsi="Times New Roman" w:eastAsia="宋体" w:cs="Times New Roman"/>
                <w:b w:val="0"/>
                <w:bCs w:val="0"/>
                <w:color w:val="000000"/>
                <w:sz w:val="21"/>
                <w:szCs w:val="21"/>
                <w:highlight w:val="none"/>
                <w:lang w:val="en-US" w:eastAsia="zh-CN"/>
              </w:rPr>
              <w:t>ACS Nano</w:t>
            </w:r>
            <w:r>
              <w:rPr>
                <w:rFonts w:hint="default" w:ascii="Times New Roman" w:hAnsi="Times New Roman" w:eastAsia="宋体" w:cs="Times New Roman"/>
                <w:b w:val="0"/>
                <w:bCs w:val="0"/>
                <w:color w:val="000000"/>
                <w:sz w:val="21"/>
                <w:szCs w:val="22"/>
                <w:highlight w:val="none"/>
                <w:lang w:val="en-US" w:eastAsia="zh-CN"/>
              </w:rPr>
              <w:t>, 2020, 14(3)</w:t>
            </w:r>
            <w:r>
              <w:rPr>
                <w:rFonts w:hint="default" w:ascii="Times New Roman" w:hAnsi="Times New Roman" w:eastAsia="方正仿宋_GB2312" w:cs="Times New Roman"/>
                <w:b w:val="0"/>
                <w:bCs/>
                <w:color w:val="000000"/>
                <w:sz w:val="21"/>
                <w:szCs w:val="21"/>
                <w:lang w:val="en-US" w:eastAsia="zh-CN"/>
              </w:rPr>
              <w:t>.</w:t>
            </w:r>
            <w:r>
              <w:rPr>
                <w:rFonts w:hint="default" w:ascii="Times New Roman" w:hAnsi="Times New Roman" w:eastAsia="方正仿宋_GB2312" w:cs="Times New Roman"/>
                <w:b w:val="0"/>
                <w:bCs/>
                <w:color w:val="000000"/>
                <w:spacing w:val="2"/>
                <w:sz w:val="21"/>
                <w:szCs w:val="21"/>
                <w:lang w:val="en-US" w:eastAsia="zh-CN"/>
              </w:rPr>
              <w:t>第一作者：</w:t>
            </w:r>
            <w:r>
              <w:rPr>
                <w:rFonts w:hint="default" w:ascii="Times New Roman" w:hAnsi="Times New Roman" w:eastAsia="方正仿宋_GB2312" w:cs="Times New Roman"/>
                <w:b w:val="0"/>
                <w:bCs/>
                <w:color w:val="000000"/>
                <w:sz w:val="21"/>
                <w:szCs w:val="21"/>
              </w:rPr>
              <w:t>康译元，刘嘉</w:t>
            </w:r>
            <w:r>
              <w:rPr>
                <w:rFonts w:hint="default" w:ascii="Times New Roman" w:hAnsi="Times New Roman" w:eastAsia="方正仿宋_GB2312" w:cs="Times New Roman"/>
                <w:b w:val="0"/>
                <w:bCs/>
                <w:color w:val="000000"/>
                <w:sz w:val="21"/>
                <w:szCs w:val="21"/>
                <w:lang w:val="en-US" w:eastAsia="zh-CN"/>
              </w:rPr>
              <w:t>.通讯作者：</w:t>
            </w:r>
            <w:r>
              <w:rPr>
                <w:rFonts w:hint="default" w:ascii="Times New Roman" w:hAnsi="Times New Roman" w:eastAsia="方正仿宋_GB2312" w:cs="Times New Roman"/>
                <w:b w:val="0"/>
                <w:bCs/>
                <w:color w:val="000000"/>
                <w:spacing w:val="2"/>
                <w:sz w:val="21"/>
                <w:szCs w:val="21"/>
              </w:rPr>
              <w:t>邵龙泉</w:t>
            </w:r>
          </w:p>
        </w:tc>
      </w:tr>
      <w:tr w14:paraId="2CA5C2D2">
        <w:tblPrEx>
          <w:tblLayout w:type="fixed"/>
        </w:tblPrEx>
        <w:trPr>
          <w:trHeight w:val="567" w:hRule="atLeast"/>
        </w:trPr>
        <w:tc>
          <w:tcPr>
            <w:tcW w:w="2146" w:type="dxa"/>
            <w:vMerge w:val="continue"/>
            <w:vAlign w:val="center"/>
          </w:tcPr>
          <w:p w14:paraId="4DFF36A3">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shd w:val="clear" w:color="auto" w:fill="auto"/>
            <w:vAlign w:val="center"/>
          </w:tcPr>
          <w:p w14:paraId="6713F982">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pacing w:val="2"/>
                <w:kern w:val="2"/>
                <w:sz w:val="21"/>
                <w:szCs w:val="21"/>
                <w:lang w:val="en-US" w:eastAsia="zh-CN" w:bidi="ar-SA"/>
              </w:rPr>
            </w:pPr>
            <w:r>
              <w:rPr>
                <w:rFonts w:hint="default" w:ascii="Times New Roman" w:hAnsi="Times New Roman" w:eastAsia="方正仿宋_GB2312" w:cs="Times New Roman"/>
                <w:b w:val="0"/>
                <w:bCs/>
                <w:color w:val="000000"/>
                <w:sz w:val="21"/>
                <w:szCs w:val="21"/>
              </w:rPr>
              <w:t>论</w:t>
            </w:r>
            <w:r>
              <w:rPr>
                <w:rFonts w:hint="default" w:ascii="Times New Roman" w:hAnsi="Times New Roman" w:eastAsia="方正仿宋_GB2312" w:cs="Times New Roman"/>
                <w:b w:val="0"/>
                <w:bCs/>
                <w:color w:val="000000"/>
                <w:spacing w:val="52"/>
                <w:sz w:val="21"/>
                <w:szCs w:val="21"/>
              </w:rPr>
              <w:t>文</w:t>
            </w:r>
            <w:r>
              <w:rPr>
                <w:rFonts w:hint="default" w:ascii="Times New Roman" w:hAnsi="Times New Roman" w:eastAsia="方正仿宋_GB2312" w:cs="Times New Roman"/>
                <w:b w:val="0"/>
                <w:bCs/>
                <w:color w:val="000000"/>
                <w:spacing w:val="2"/>
                <w:sz w:val="21"/>
                <w:szCs w:val="21"/>
                <w:lang w:val="en-US" w:eastAsia="zh-CN"/>
              </w:rPr>
              <w:t>8</w:t>
            </w:r>
            <w:r>
              <w:rPr>
                <w:rFonts w:hint="default" w:ascii="Times New Roman" w:hAnsi="Times New Roman" w:eastAsia="方正仿宋_GB2312" w:cs="Times New Roman"/>
                <w:b w:val="0"/>
                <w:bCs/>
                <w:color w:val="000000"/>
                <w:sz w:val="21"/>
                <w:szCs w:val="21"/>
              </w:rPr>
              <w:t>：</w:t>
            </w:r>
            <w:r>
              <w:rPr>
                <w:rFonts w:hint="default" w:ascii="Times New Roman" w:hAnsi="Times New Roman" w:eastAsia="宋体" w:cs="Times New Roman"/>
                <w:b w:val="0"/>
                <w:bCs w:val="0"/>
                <w:color w:val="auto"/>
                <w:sz w:val="21"/>
                <w:szCs w:val="21"/>
                <w:highlight w:val="none"/>
              </w:rPr>
              <w:t>Effects of carbon-based nanomaterials on vascular endothelia under physiological and pathological conditions: interactions, mechanisms and potential therapeutic applications</w:t>
            </w: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rPr>
              <w:t>J Control Release</w:t>
            </w:r>
            <w:r>
              <w:rPr>
                <w:rFonts w:hint="default" w:ascii="Times New Roman" w:hAnsi="Times New Roman" w:eastAsia="宋体" w:cs="Times New Roman"/>
                <w:b w:val="0"/>
                <w:bCs w:val="0"/>
                <w:color w:val="auto"/>
                <w:sz w:val="21"/>
                <w:highlight w:val="none"/>
              </w:rPr>
              <w:t>, 2021, 330</w:t>
            </w:r>
            <w:r>
              <w:rPr>
                <w:rFonts w:hint="default" w:ascii="Times New Roman" w:hAnsi="Times New Roman" w:eastAsia="方正仿宋_GB2312" w:cs="Times New Roman"/>
                <w:b w:val="0"/>
                <w:bCs/>
                <w:color w:val="000000"/>
                <w:sz w:val="21"/>
                <w:szCs w:val="21"/>
                <w:lang w:val="en-US" w:eastAsia="zh-CN"/>
              </w:rPr>
              <w:t>.</w:t>
            </w:r>
            <w:r>
              <w:rPr>
                <w:rFonts w:hint="default" w:ascii="Times New Roman" w:hAnsi="Times New Roman" w:eastAsia="方正仿宋_GB2312" w:cs="Times New Roman"/>
                <w:b w:val="0"/>
                <w:bCs/>
                <w:color w:val="000000"/>
                <w:spacing w:val="2"/>
                <w:sz w:val="21"/>
                <w:szCs w:val="21"/>
                <w:lang w:val="en-US" w:eastAsia="zh-CN"/>
              </w:rPr>
              <w:t>第一作者：</w:t>
            </w:r>
            <w:r>
              <w:rPr>
                <w:rFonts w:hint="default" w:ascii="Times New Roman" w:hAnsi="Times New Roman" w:eastAsia="方正仿宋_GB2312" w:cs="Times New Roman"/>
                <w:b w:val="0"/>
                <w:bCs/>
                <w:color w:val="000000"/>
                <w:sz w:val="21"/>
                <w:szCs w:val="21"/>
              </w:rPr>
              <w:t>张艳丽，张玉琳</w:t>
            </w:r>
            <w:r>
              <w:rPr>
                <w:rFonts w:hint="default" w:ascii="Times New Roman" w:hAnsi="Times New Roman" w:eastAsia="方正仿宋_GB2312" w:cs="Times New Roman"/>
                <w:b w:val="0"/>
                <w:bCs/>
                <w:color w:val="000000"/>
                <w:sz w:val="21"/>
                <w:szCs w:val="21"/>
                <w:lang w:val="en-US" w:eastAsia="zh-CN"/>
              </w:rPr>
              <w:t>.通讯作者：</w:t>
            </w:r>
            <w:r>
              <w:rPr>
                <w:rFonts w:hint="default" w:ascii="Times New Roman" w:hAnsi="Times New Roman" w:eastAsia="方正仿宋_GB2312" w:cs="Times New Roman"/>
                <w:b w:val="0"/>
                <w:bCs/>
                <w:color w:val="000000"/>
                <w:spacing w:val="2"/>
                <w:sz w:val="21"/>
                <w:szCs w:val="21"/>
              </w:rPr>
              <w:t>邵龙泉</w:t>
            </w:r>
          </w:p>
        </w:tc>
      </w:tr>
      <w:tr w14:paraId="0D223E89">
        <w:tblPrEx>
          <w:tblLayout w:type="fixed"/>
        </w:tblPrEx>
        <w:trPr>
          <w:trHeight w:val="567" w:hRule="atLeast"/>
        </w:trPr>
        <w:tc>
          <w:tcPr>
            <w:tcW w:w="2146" w:type="dxa"/>
            <w:vMerge w:val="continue"/>
            <w:vAlign w:val="center"/>
          </w:tcPr>
          <w:p w14:paraId="39060477">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shd w:val="clear" w:color="auto" w:fill="auto"/>
            <w:vAlign w:val="center"/>
          </w:tcPr>
          <w:p w14:paraId="6CBAAA59">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pacing w:val="2"/>
                <w:kern w:val="2"/>
                <w:sz w:val="21"/>
                <w:szCs w:val="21"/>
                <w:lang w:val="en-US" w:eastAsia="zh-CN" w:bidi="ar-SA"/>
              </w:rPr>
            </w:pPr>
            <w:r>
              <w:rPr>
                <w:rFonts w:hint="default" w:ascii="Times New Roman" w:hAnsi="Times New Roman" w:eastAsia="方正仿宋_GB2312" w:cs="Times New Roman"/>
                <w:b w:val="0"/>
                <w:bCs/>
                <w:color w:val="000000"/>
                <w:sz w:val="21"/>
                <w:szCs w:val="21"/>
              </w:rPr>
              <w:t>论</w:t>
            </w:r>
            <w:r>
              <w:rPr>
                <w:rFonts w:hint="default" w:ascii="Times New Roman" w:hAnsi="Times New Roman" w:eastAsia="方正仿宋_GB2312" w:cs="Times New Roman"/>
                <w:b w:val="0"/>
                <w:bCs/>
                <w:color w:val="000000"/>
                <w:spacing w:val="52"/>
                <w:sz w:val="21"/>
                <w:szCs w:val="21"/>
              </w:rPr>
              <w:t>文</w:t>
            </w:r>
            <w:r>
              <w:rPr>
                <w:rFonts w:hint="default" w:ascii="Times New Roman" w:hAnsi="Times New Roman" w:eastAsia="方正仿宋_GB2312" w:cs="Times New Roman"/>
                <w:b w:val="0"/>
                <w:bCs/>
                <w:color w:val="000000"/>
                <w:spacing w:val="2"/>
                <w:sz w:val="21"/>
                <w:szCs w:val="21"/>
                <w:lang w:val="en-US" w:eastAsia="zh-CN"/>
              </w:rPr>
              <w:t>9</w:t>
            </w:r>
            <w:r>
              <w:rPr>
                <w:rFonts w:hint="default" w:ascii="Times New Roman" w:hAnsi="Times New Roman" w:eastAsia="方正仿宋_GB2312" w:cs="Times New Roman"/>
                <w:b w:val="0"/>
                <w:bCs/>
                <w:color w:val="000000"/>
                <w:sz w:val="21"/>
                <w:szCs w:val="21"/>
              </w:rPr>
              <w:t>：</w:t>
            </w:r>
            <w:r>
              <w:rPr>
                <w:rFonts w:hint="default" w:ascii="Times New Roman" w:hAnsi="Times New Roman" w:eastAsia="宋体" w:cs="Times New Roman"/>
                <w:b w:val="0"/>
                <w:bCs w:val="0"/>
                <w:color w:val="auto"/>
                <w:sz w:val="21"/>
                <w:szCs w:val="21"/>
                <w:highlight w:val="none"/>
                <w:lang w:val="en-US" w:eastAsia="zh-CN"/>
              </w:rPr>
              <w:t>Nano-graphene oxide depresses neurotransmission by blocking retrograde transport of mitochondria.</w:t>
            </w:r>
            <w:r>
              <w:rPr>
                <w:rFonts w:hint="eastAsia"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lang w:val="en-US" w:eastAsia="zh-CN"/>
              </w:rPr>
              <w:t>J Hazard Mater</w:t>
            </w:r>
            <w:r>
              <w:rPr>
                <w:rFonts w:hint="default" w:ascii="Times New Roman" w:hAnsi="Times New Roman" w:eastAsia="宋体" w:cs="Times New Roman"/>
                <w:b w:val="0"/>
                <w:bCs w:val="0"/>
                <w:color w:val="auto"/>
                <w:sz w:val="21"/>
                <w:szCs w:val="22"/>
                <w:highlight w:val="none"/>
                <w:lang w:val="en-US" w:eastAsia="zh-CN"/>
              </w:rPr>
              <w:t xml:space="preserve">, 2022, </w:t>
            </w:r>
            <w:r>
              <w:rPr>
                <w:rFonts w:hint="default" w:ascii="Times New Roman" w:hAnsi="Times New Roman" w:eastAsia="宋体" w:cs="Times New Roman"/>
                <w:b w:val="0"/>
                <w:bCs w:val="0"/>
                <w:color w:val="auto"/>
                <w:sz w:val="21"/>
                <w:highlight w:val="none"/>
                <w:lang w:val="en-US" w:eastAsia="zh-CN"/>
              </w:rPr>
              <w:t>424.</w:t>
            </w:r>
            <w:r>
              <w:rPr>
                <w:rFonts w:hint="default" w:ascii="Times New Roman" w:hAnsi="Times New Roman" w:eastAsia="方正仿宋_GB2312" w:cs="Times New Roman"/>
                <w:b w:val="0"/>
                <w:bCs/>
                <w:color w:val="000000"/>
                <w:spacing w:val="2"/>
                <w:sz w:val="21"/>
                <w:szCs w:val="21"/>
                <w:lang w:val="en-US" w:eastAsia="zh-CN"/>
              </w:rPr>
              <w:t>第一作者：</w:t>
            </w:r>
            <w:r>
              <w:rPr>
                <w:rFonts w:hint="default" w:ascii="Times New Roman" w:hAnsi="Times New Roman" w:eastAsia="方正仿宋_GB2312" w:cs="Times New Roman"/>
                <w:b w:val="0"/>
                <w:bCs/>
                <w:color w:val="000000"/>
                <w:sz w:val="21"/>
                <w:szCs w:val="21"/>
              </w:rPr>
              <w:t>康译元，殷素菡</w:t>
            </w:r>
            <w:r>
              <w:rPr>
                <w:rFonts w:hint="default" w:ascii="Times New Roman" w:hAnsi="Times New Roman" w:eastAsia="方正仿宋_GB2312" w:cs="Times New Roman"/>
                <w:b w:val="0"/>
                <w:bCs/>
                <w:color w:val="000000"/>
                <w:sz w:val="21"/>
                <w:szCs w:val="21"/>
                <w:lang w:val="en-US" w:eastAsia="zh-CN"/>
              </w:rPr>
              <w:t>.通讯作者：</w:t>
            </w:r>
            <w:r>
              <w:rPr>
                <w:rFonts w:hint="default" w:ascii="Times New Roman" w:hAnsi="Times New Roman" w:eastAsia="方正仿宋_GB2312" w:cs="Times New Roman"/>
                <w:b w:val="0"/>
                <w:bCs/>
                <w:color w:val="000000"/>
                <w:spacing w:val="2"/>
                <w:sz w:val="21"/>
                <w:szCs w:val="21"/>
              </w:rPr>
              <w:t>邵龙泉</w:t>
            </w:r>
          </w:p>
        </w:tc>
      </w:tr>
      <w:tr w14:paraId="2B839FEF">
        <w:tblPrEx>
          <w:tblLayout w:type="fixed"/>
        </w:tblPrEx>
        <w:trPr>
          <w:trHeight w:val="90" w:hRule="atLeast"/>
        </w:trPr>
        <w:tc>
          <w:tcPr>
            <w:tcW w:w="2146" w:type="dxa"/>
            <w:vMerge w:val="continue"/>
            <w:vAlign w:val="center"/>
          </w:tcPr>
          <w:p w14:paraId="3708DD21">
            <w:pPr>
              <w:widowControl/>
              <w:autoSpaceDE w:val="0"/>
              <w:autoSpaceDN w:val="0"/>
              <w:jc w:val="center"/>
              <w:rPr>
                <w:rFonts w:hint="default" w:ascii="Times New Roman" w:hAnsi="Times New Roman" w:eastAsia="方正仿宋_GB2312" w:cs="Times New Roman"/>
                <w:b/>
                <w:bCs w:val="0"/>
                <w:color w:val="000000"/>
                <w:spacing w:val="2"/>
              </w:rPr>
            </w:pPr>
          </w:p>
        </w:tc>
        <w:tc>
          <w:tcPr>
            <w:tcW w:w="7601" w:type="dxa"/>
            <w:shd w:val="clear" w:color="auto" w:fill="auto"/>
            <w:vAlign w:val="center"/>
          </w:tcPr>
          <w:p w14:paraId="6164D603">
            <w:pPr>
              <w:keepNext w:val="0"/>
              <w:keepLines w:val="0"/>
              <w:pageBreakBefore w:val="0"/>
              <w:widowControl/>
              <w:kinsoku/>
              <w:wordWrap/>
              <w:overflowPunct/>
              <w:topLinePunct w:val="0"/>
              <w:autoSpaceDE w:val="0"/>
              <w:autoSpaceDN w:val="0"/>
              <w:bidi w:val="0"/>
              <w:adjustRightInd/>
              <w:snapToGrid/>
              <w:spacing w:line="240" w:lineRule="atLeast"/>
              <w:jc w:val="left"/>
              <w:textAlignment w:val="auto"/>
              <w:rPr>
                <w:rFonts w:hint="default" w:ascii="Times New Roman" w:hAnsi="Times New Roman" w:eastAsia="方正仿宋_GB2312" w:cs="Times New Roman"/>
                <w:b w:val="0"/>
                <w:bCs/>
                <w:color w:val="000000"/>
                <w:spacing w:val="2"/>
                <w:kern w:val="2"/>
                <w:sz w:val="21"/>
                <w:szCs w:val="21"/>
                <w:lang w:val="en-US" w:eastAsia="zh-CN" w:bidi="ar-SA"/>
              </w:rPr>
            </w:pPr>
            <w:r>
              <w:rPr>
                <w:rFonts w:hint="default" w:ascii="Times New Roman" w:hAnsi="Times New Roman" w:eastAsia="方正仿宋_GB2312" w:cs="Times New Roman"/>
                <w:b w:val="0"/>
                <w:bCs/>
                <w:color w:val="000000"/>
                <w:sz w:val="21"/>
                <w:szCs w:val="21"/>
              </w:rPr>
              <w:t>论</w:t>
            </w:r>
            <w:r>
              <w:rPr>
                <w:rFonts w:hint="default" w:ascii="Times New Roman" w:hAnsi="Times New Roman" w:eastAsia="方正仿宋_GB2312" w:cs="Times New Roman"/>
                <w:b w:val="0"/>
                <w:bCs/>
                <w:color w:val="000000"/>
                <w:spacing w:val="52"/>
                <w:sz w:val="21"/>
                <w:szCs w:val="21"/>
              </w:rPr>
              <w:t>文</w:t>
            </w:r>
            <w:r>
              <w:rPr>
                <w:rFonts w:hint="default" w:ascii="Times New Roman" w:hAnsi="Times New Roman" w:eastAsia="方正仿宋_GB2312" w:cs="Times New Roman"/>
                <w:b w:val="0"/>
                <w:bCs/>
                <w:color w:val="000000"/>
                <w:spacing w:val="2"/>
                <w:sz w:val="21"/>
                <w:szCs w:val="21"/>
                <w:lang w:val="en-US" w:eastAsia="zh-CN"/>
              </w:rPr>
              <w:t>10</w:t>
            </w:r>
            <w:r>
              <w:rPr>
                <w:rFonts w:hint="default" w:ascii="Times New Roman" w:hAnsi="Times New Roman" w:eastAsia="方正仿宋_GB2312" w:cs="Times New Roman"/>
                <w:b w:val="0"/>
                <w:bCs/>
                <w:color w:val="000000"/>
                <w:sz w:val="21"/>
                <w:szCs w:val="21"/>
              </w:rPr>
              <w:t>：</w:t>
            </w:r>
            <w:r>
              <w:rPr>
                <w:rFonts w:hint="default" w:ascii="Times New Roman" w:hAnsi="Times New Roman" w:eastAsia="宋体" w:cs="Times New Roman"/>
                <w:b w:val="0"/>
                <w:bCs w:val="0"/>
                <w:color w:val="000000"/>
                <w:sz w:val="21"/>
                <w:szCs w:val="21"/>
                <w:highlight w:val="none"/>
                <w:lang w:val="en-US" w:eastAsia="zh-CN"/>
              </w:rPr>
              <w:t>Periosteum structure/function mimicking bioactive scaffolds with piezoelectric/chem/nano signals for critical sized bone regeneration</w:t>
            </w: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000000"/>
                <w:sz w:val="21"/>
                <w:szCs w:val="21"/>
                <w:highlight w:val="none"/>
                <w:lang w:val="en-US" w:eastAsia="zh-CN"/>
              </w:rPr>
              <w:t>Chem Eng J</w:t>
            </w:r>
            <w:r>
              <w:rPr>
                <w:rFonts w:hint="default" w:ascii="Times New Roman" w:hAnsi="Times New Roman" w:eastAsia="宋体" w:cs="Times New Roman"/>
                <w:b w:val="0"/>
                <w:bCs w:val="0"/>
                <w:color w:val="000000"/>
                <w:sz w:val="21"/>
                <w:szCs w:val="22"/>
                <w:highlight w:val="none"/>
                <w:lang w:val="en-US" w:eastAsia="zh-CN"/>
              </w:rPr>
              <w:t>,2020, 402.</w:t>
            </w:r>
            <w:r>
              <w:rPr>
                <w:rFonts w:hint="default" w:ascii="Times New Roman" w:hAnsi="Times New Roman" w:eastAsia="方正仿宋_GB2312" w:cs="Times New Roman"/>
                <w:b w:val="0"/>
                <w:bCs/>
                <w:color w:val="000000"/>
                <w:spacing w:val="2"/>
                <w:sz w:val="21"/>
                <w:szCs w:val="21"/>
                <w:lang w:val="en-US" w:eastAsia="zh-CN"/>
              </w:rPr>
              <w:t>第一作者：</w:t>
            </w:r>
            <w:r>
              <w:rPr>
                <w:rFonts w:hint="default" w:ascii="Times New Roman" w:hAnsi="Times New Roman" w:eastAsia="方正仿宋_GB2312" w:cs="Times New Roman"/>
                <w:b w:val="0"/>
                <w:bCs/>
                <w:color w:val="000000"/>
                <w:sz w:val="21"/>
                <w:szCs w:val="21"/>
              </w:rPr>
              <w:t>赵夫健，张晨光</w:t>
            </w:r>
            <w:r>
              <w:rPr>
                <w:rFonts w:hint="default" w:ascii="Times New Roman" w:hAnsi="Times New Roman" w:eastAsia="方正仿宋_GB2312" w:cs="Times New Roman"/>
                <w:b w:val="0"/>
                <w:bCs/>
                <w:color w:val="000000"/>
                <w:sz w:val="21"/>
                <w:szCs w:val="21"/>
                <w:lang w:val="en-US" w:eastAsia="zh-CN"/>
              </w:rPr>
              <w:t>.通讯作者：</w:t>
            </w:r>
            <w:r>
              <w:rPr>
                <w:rFonts w:hint="default" w:ascii="Times New Roman" w:hAnsi="Times New Roman" w:eastAsia="方正仿宋_GB2312" w:cs="Times New Roman"/>
                <w:b w:val="0"/>
                <w:bCs/>
                <w:color w:val="000000"/>
                <w:spacing w:val="2"/>
                <w:sz w:val="21"/>
                <w:szCs w:val="21"/>
              </w:rPr>
              <w:t>陈晓峰，雷波，邵龙泉</w:t>
            </w:r>
          </w:p>
        </w:tc>
      </w:tr>
      <w:tr w14:paraId="6226A69D">
        <w:tblPrEx>
          <w:tblLayout w:type="fixed"/>
        </w:tblPrEx>
        <w:trPr>
          <w:trHeight w:val="567" w:hRule="atLeast"/>
        </w:trPr>
        <w:tc>
          <w:tcPr>
            <w:tcW w:w="2146" w:type="dxa"/>
            <w:vMerge w:val="restart"/>
            <w:vAlign w:val="center"/>
          </w:tcPr>
          <w:p w14:paraId="70F40862">
            <w:pPr>
              <w:widowControl/>
              <w:autoSpaceDE w:val="0"/>
              <w:autoSpaceDN w:val="0"/>
              <w:jc w:val="center"/>
              <w:rPr>
                <w:rFonts w:hint="default" w:ascii="Times New Roman" w:hAnsi="Times New Roman" w:eastAsia="方正仿宋_GB2312" w:cs="Times New Roman"/>
                <w:b/>
                <w:bCs w:val="0"/>
                <w:color w:val="000000"/>
                <w:spacing w:val="2"/>
              </w:rPr>
            </w:pPr>
            <w:r>
              <w:rPr>
                <w:rFonts w:hint="default" w:ascii="Times New Roman" w:hAnsi="Times New Roman" w:eastAsia="方正仿宋_GB2312" w:cs="Times New Roman"/>
                <w:b/>
                <w:bCs w:val="0"/>
                <w:color w:val="000000"/>
                <w:spacing w:val="2"/>
              </w:rPr>
              <w:t>主要知识产权和标准规范</w:t>
            </w:r>
          </w:p>
        </w:tc>
        <w:tc>
          <w:tcPr>
            <w:tcW w:w="7601" w:type="dxa"/>
            <w:vAlign w:val="center"/>
          </w:tcPr>
          <w:p w14:paraId="5CF29ABA">
            <w:pPr>
              <w:keepNext w:val="0"/>
              <w:keepLines w:val="0"/>
              <w:widowControl/>
              <w:suppressLineNumbers w:val="0"/>
              <w:jc w:val="left"/>
              <w:rPr>
                <w:rFonts w:hint="default" w:ascii="Times New Roman" w:hAnsi="Times New Roman" w:eastAsia="方正仿宋_GB2312" w:cs="Times New Roman"/>
                <w:b w:val="0"/>
                <w:bCs/>
                <w:color w:val="000000"/>
                <w:sz w:val="21"/>
                <w:szCs w:val="21"/>
                <w:lang w:val="en-US"/>
              </w:rPr>
            </w:pPr>
            <w:r>
              <w:rPr>
                <w:rFonts w:hint="default" w:ascii="Times New Roman" w:hAnsi="Times New Roman" w:eastAsia="仿宋" w:cs="Times New Roman"/>
                <w:color w:val="000000"/>
                <w:kern w:val="0"/>
                <w:sz w:val="21"/>
                <w:szCs w:val="21"/>
                <w:lang w:val="en-US" w:eastAsia="zh-CN" w:bidi="ar"/>
              </w:rPr>
              <w:t>专利1：齿科义齿基托用纤维增强复合材料及其制备方法.专利授权号：ZL201310205525.4.发明人：邵龙泉，胡琛，王琳琳.权利人:南方医科大学口腔医院</w:t>
            </w:r>
          </w:p>
        </w:tc>
      </w:tr>
      <w:tr w14:paraId="574F8FBF">
        <w:tblPrEx>
          <w:tblLayout w:type="fixed"/>
        </w:tblPrEx>
        <w:trPr>
          <w:trHeight w:val="567" w:hRule="atLeast"/>
        </w:trPr>
        <w:tc>
          <w:tcPr>
            <w:tcW w:w="2146" w:type="dxa"/>
            <w:vMerge w:val="continue"/>
            <w:vAlign w:val="center"/>
          </w:tcPr>
          <w:p w14:paraId="7FD2B517">
            <w:pPr>
              <w:widowControl/>
              <w:autoSpaceDE w:val="0"/>
              <w:autoSpaceDN w:val="0"/>
              <w:rPr>
                <w:rFonts w:hint="default" w:ascii="Times New Roman" w:hAnsi="Times New Roman" w:eastAsia="方正仿宋_GB2312" w:cs="Times New Roman"/>
                <w:b w:val="0"/>
                <w:bCs/>
                <w:color w:val="000000"/>
                <w:spacing w:val="2"/>
              </w:rPr>
            </w:pPr>
          </w:p>
        </w:tc>
        <w:tc>
          <w:tcPr>
            <w:tcW w:w="7601" w:type="dxa"/>
            <w:vAlign w:val="center"/>
          </w:tcPr>
          <w:p w14:paraId="517A2E50">
            <w:pPr>
              <w:keepNext w:val="0"/>
              <w:keepLines w:val="0"/>
              <w:widowControl/>
              <w:suppressLineNumbers w:val="0"/>
              <w:jc w:val="left"/>
              <w:rPr>
                <w:rFonts w:hint="default" w:ascii="Times New Roman" w:hAnsi="Times New Roman" w:eastAsia="方正仿宋_GB2312" w:cs="Times New Roman"/>
                <w:b/>
                <w:bCs/>
                <w:color w:val="000000"/>
                <w:sz w:val="21"/>
                <w:szCs w:val="21"/>
              </w:rPr>
            </w:pPr>
            <w:r>
              <w:rPr>
                <w:rFonts w:hint="default" w:ascii="Times New Roman" w:hAnsi="Times New Roman" w:eastAsia="仿宋" w:cs="Times New Roman"/>
                <w:color w:val="000000"/>
                <w:kern w:val="0"/>
                <w:sz w:val="21"/>
                <w:szCs w:val="21"/>
                <w:lang w:val="en-US" w:eastAsia="zh-CN" w:bidi="ar"/>
              </w:rPr>
              <w:t>专利2：一种长效的抑菌性硅橡胶赝复材料及其制备方法.专利授</w:t>
            </w:r>
            <w:r>
              <w:rPr>
                <w:rFonts w:hint="default" w:ascii="Times New Roman" w:hAnsi="Times New Roman" w:eastAsia="仿宋" w:cs="Times New Roman"/>
                <w:color w:val="000000"/>
                <w:kern w:val="0"/>
                <w:sz w:val="21"/>
                <w:szCs w:val="21"/>
                <w:lang w:val="en-US" w:eastAsia="zh-CN" w:bidi="ar"/>
              </w:rPr>
              <w:t>权号：ZL201310205524.X.发明人：邵龙泉，王琳琳，胡琛，孙挺.权利人:南方医科大学南方医院</w:t>
            </w:r>
          </w:p>
        </w:tc>
      </w:tr>
      <w:tr w14:paraId="24885BD2">
        <w:tblPrEx>
          <w:tblLayout w:type="fixed"/>
        </w:tblPrEx>
        <w:trPr>
          <w:trHeight w:val="310" w:hRule="atLeast"/>
        </w:trPr>
        <w:tc>
          <w:tcPr>
            <w:tcW w:w="2146" w:type="dxa"/>
            <w:vMerge w:val="continue"/>
            <w:vAlign w:val="center"/>
          </w:tcPr>
          <w:p w14:paraId="224A86AD">
            <w:pPr>
              <w:widowControl/>
              <w:autoSpaceDE w:val="0"/>
              <w:autoSpaceDN w:val="0"/>
              <w:rPr>
                <w:rFonts w:hint="default" w:ascii="Times New Roman" w:hAnsi="Times New Roman" w:eastAsia="方正仿宋_GB2312" w:cs="Times New Roman"/>
                <w:b w:val="0"/>
                <w:bCs/>
                <w:color w:val="000000"/>
                <w:spacing w:val="2"/>
              </w:rPr>
            </w:pPr>
          </w:p>
        </w:tc>
        <w:tc>
          <w:tcPr>
            <w:tcW w:w="7601" w:type="dxa"/>
            <w:vAlign w:val="center"/>
          </w:tcPr>
          <w:p w14:paraId="201D7118">
            <w:pPr>
              <w:keepNext w:val="0"/>
              <w:keepLines w:val="0"/>
              <w:widowControl/>
              <w:suppressLineNumbers w:val="0"/>
              <w:jc w:val="left"/>
              <w:rPr>
                <w:rFonts w:hint="default" w:ascii="Times New Roman" w:hAnsi="Times New Roman" w:eastAsia="方正仿宋_GB2312" w:cs="Times New Roman"/>
                <w:b w:val="0"/>
                <w:bCs/>
                <w:color w:val="000000"/>
                <w:sz w:val="21"/>
                <w:szCs w:val="21"/>
              </w:rPr>
            </w:pPr>
            <w:r>
              <w:rPr>
                <w:rFonts w:hint="default" w:ascii="Times New Roman" w:hAnsi="Times New Roman" w:eastAsia="仿宋" w:cs="Times New Roman"/>
                <w:color w:val="000000"/>
                <w:kern w:val="0"/>
                <w:sz w:val="21"/>
                <w:szCs w:val="21"/>
                <w:lang w:val="en-US" w:eastAsia="zh-CN" w:bidi="ar"/>
              </w:rPr>
              <w:t>专利3：一种负载纳米木质素-纳米铌复合材料的水凝胶及其制备方法与应用.专利授权号：ZL202310338884.0.发明人：张艳丽，邵龙泉，张玉琳，郑硕，常成、闫星辰，盛立远.权利人:南方医科大学口腔医院</w:t>
            </w:r>
          </w:p>
        </w:tc>
      </w:tr>
      <w:tr w14:paraId="4CD3883B">
        <w:tblPrEx>
          <w:tblLayout w:type="fixed"/>
        </w:tblPrEx>
        <w:trPr>
          <w:trHeight w:val="567" w:hRule="atLeast"/>
        </w:trPr>
        <w:tc>
          <w:tcPr>
            <w:tcW w:w="2146" w:type="dxa"/>
            <w:vMerge w:val="continue"/>
            <w:vAlign w:val="center"/>
          </w:tcPr>
          <w:p w14:paraId="5ABEB782">
            <w:pPr>
              <w:widowControl/>
              <w:autoSpaceDE w:val="0"/>
              <w:autoSpaceDN w:val="0"/>
              <w:rPr>
                <w:rFonts w:hint="default" w:ascii="Times New Roman" w:hAnsi="Times New Roman" w:eastAsia="方正仿宋_GB2312" w:cs="Times New Roman"/>
                <w:b w:val="0"/>
                <w:bCs/>
                <w:color w:val="000000"/>
                <w:spacing w:val="2"/>
              </w:rPr>
            </w:pPr>
          </w:p>
        </w:tc>
        <w:tc>
          <w:tcPr>
            <w:tcW w:w="7601" w:type="dxa"/>
            <w:vAlign w:val="center"/>
          </w:tcPr>
          <w:p w14:paraId="0A8CD953">
            <w:pPr>
              <w:keepNext w:val="0"/>
              <w:keepLines w:val="0"/>
              <w:widowControl/>
              <w:suppressLineNumbers w:val="0"/>
              <w:jc w:val="left"/>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专利4：释放还原型氧化石墨烯的两性离子复合骨组织工程支架.专利授权号：ZL202011491117.6.发明人：康译元，蒋艳萍，刘嘉，邵龙泉，殷素菡.权利人:南方医科大学南方医院</w:t>
            </w:r>
          </w:p>
        </w:tc>
      </w:tr>
      <w:tr w14:paraId="5F1E6BDC">
        <w:tblPrEx>
          <w:tblLayout w:type="fixed"/>
        </w:tblPrEx>
        <w:trPr>
          <w:trHeight w:val="567" w:hRule="atLeast"/>
        </w:trPr>
        <w:tc>
          <w:tcPr>
            <w:tcW w:w="2146" w:type="dxa"/>
            <w:vMerge w:val="continue"/>
            <w:vAlign w:val="center"/>
          </w:tcPr>
          <w:p w14:paraId="45872EE8">
            <w:pPr>
              <w:widowControl/>
              <w:autoSpaceDE w:val="0"/>
              <w:autoSpaceDN w:val="0"/>
              <w:rPr>
                <w:rFonts w:hint="default" w:ascii="Times New Roman" w:hAnsi="Times New Roman" w:eastAsia="方正仿宋_GB2312" w:cs="Times New Roman"/>
                <w:b w:val="0"/>
                <w:bCs/>
                <w:color w:val="000000"/>
                <w:spacing w:val="2"/>
              </w:rPr>
            </w:pPr>
          </w:p>
        </w:tc>
        <w:tc>
          <w:tcPr>
            <w:tcW w:w="7601" w:type="dxa"/>
            <w:vAlign w:val="center"/>
          </w:tcPr>
          <w:p w14:paraId="4C5F0A2E">
            <w:pPr>
              <w:keepNext w:val="0"/>
              <w:keepLines w:val="0"/>
              <w:widowControl/>
              <w:suppressLineNumbers w:val="0"/>
              <w:jc w:val="left"/>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专利5：一种可吸收骨科植入镁合金及其制备方法.专利授权号：ZL201810173358.2.发明人：都贝宁，盛立远.权利人:北京大学深圳研究院</w:t>
            </w:r>
          </w:p>
        </w:tc>
      </w:tr>
      <w:tr w14:paraId="38D8CE86">
        <w:tblPrEx>
          <w:tblLayout w:type="fixed"/>
        </w:tblPrEx>
        <w:trPr>
          <w:trHeight w:val="567" w:hRule="atLeast"/>
        </w:trPr>
        <w:tc>
          <w:tcPr>
            <w:tcW w:w="2146" w:type="dxa"/>
            <w:vMerge w:val="continue"/>
            <w:vAlign w:val="center"/>
          </w:tcPr>
          <w:p w14:paraId="5AC1F46E">
            <w:pPr>
              <w:widowControl/>
              <w:autoSpaceDE w:val="0"/>
              <w:autoSpaceDN w:val="0"/>
              <w:rPr>
                <w:rFonts w:hint="default" w:ascii="Times New Roman" w:hAnsi="Times New Roman" w:eastAsia="方正仿宋_GB2312" w:cs="Times New Roman"/>
                <w:b w:val="0"/>
                <w:bCs/>
                <w:color w:val="000000"/>
                <w:spacing w:val="2"/>
              </w:rPr>
            </w:pPr>
          </w:p>
        </w:tc>
        <w:tc>
          <w:tcPr>
            <w:tcW w:w="7601" w:type="dxa"/>
            <w:vAlign w:val="center"/>
          </w:tcPr>
          <w:p w14:paraId="095F1823">
            <w:pPr>
              <w:keepNext w:val="0"/>
              <w:keepLines w:val="0"/>
              <w:widowControl/>
              <w:suppressLineNumbers w:val="0"/>
              <w:jc w:val="left"/>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专利6：一种可注射温敏性自固化骨修复材料及其制备方法.专利授权号：ZL202111559618.8.发明人：郭刚，李明，黄乃进，王丽.权利人:诺一迈尔（山东）医学科技有限公司</w:t>
            </w:r>
          </w:p>
        </w:tc>
      </w:tr>
      <w:tr w14:paraId="2195D4A6">
        <w:tblPrEx>
          <w:tblLayout w:type="fixed"/>
        </w:tblPrEx>
        <w:trPr>
          <w:trHeight w:val="567" w:hRule="atLeast"/>
        </w:trPr>
        <w:tc>
          <w:tcPr>
            <w:tcW w:w="2146" w:type="dxa"/>
            <w:vMerge w:val="continue"/>
            <w:vAlign w:val="center"/>
          </w:tcPr>
          <w:p w14:paraId="00D19FDC">
            <w:pPr>
              <w:widowControl/>
              <w:autoSpaceDE w:val="0"/>
              <w:autoSpaceDN w:val="0"/>
              <w:rPr>
                <w:rFonts w:hint="default" w:ascii="Times New Roman" w:hAnsi="Times New Roman" w:eastAsia="方正仿宋_GB2312" w:cs="Times New Roman"/>
                <w:b w:val="0"/>
                <w:bCs/>
                <w:color w:val="000000"/>
                <w:spacing w:val="2"/>
              </w:rPr>
            </w:pPr>
          </w:p>
        </w:tc>
        <w:tc>
          <w:tcPr>
            <w:tcW w:w="7601" w:type="dxa"/>
            <w:vAlign w:val="center"/>
          </w:tcPr>
          <w:p w14:paraId="1C597A90">
            <w:pPr>
              <w:keepNext w:val="0"/>
              <w:keepLines w:val="0"/>
              <w:widowControl/>
              <w:suppressLineNumbers w:val="0"/>
              <w:jc w:val="left"/>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专利7：一种种植体表面亲水性的处理方法.专利授权号：ZL201910177923.7.发明人：钱晓锦，曹云鹏，尹克云，徐骏伟.权利人:江苏创英医疗器械有限公司</w:t>
            </w:r>
          </w:p>
        </w:tc>
      </w:tr>
      <w:tr w14:paraId="65FA6816">
        <w:tblPrEx>
          <w:tblLayout w:type="fixed"/>
        </w:tblPrEx>
        <w:trPr>
          <w:trHeight w:val="567" w:hRule="atLeast"/>
        </w:trPr>
        <w:tc>
          <w:tcPr>
            <w:tcW w:w="2146" w:type="dxa"/>
            <w:vMerge w:val="continue"/>
            <w:vAlign w:val="center"/>
          </w:tcPr>
          <w:p w14:paraId="4EA8EDE5">
            <w:pPr>
              <w:widowControl/>
              <w:autoSpaceDE w:val="0"/>
              <w:autoSpaceDN w:val="0"/>
              <w:rPr>
                <w:rFonts w:hint="default" w:ascii="Times New Roman" w:hAnsi="Times New Roman" w:eastAsia="方正仿宋_GB2312" w:cs="Times New Roman"/>
                <w:b w:val="0"/>
                <w:bCs/>
                <w:color w:val="000000"/>
                <w:spacing w:val="2"/>
              </w:rPr>
            </w:pPr>
          </w:p>
        </w:tc>
        <w:tc>
          <w:tcPr>
            <w:tcW w:w="7601" w:type="dxa"/>
            <w:vAlign w:val="center"/>
          </w:tcPr>
          <w:p w14:paraId="3E3F981B">
            <w:pPr>
              <w:keepNext w:val="0"/>
              <w:keepLines w:val="0"/>
              <w:widowControl/>
              <w:suppressLineNumbers w:val="0"/>
              <w:jc w:val="left"/>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专利8：一种义齿缺陷修复识别处理方法及系统.专利授权号：ZL202410781503.0.发明人：康婉雅，高峰，张霞，郑文.权利人:深圳市家鸿口腔医疗股份有限公司</w:t>
            </w:r>
          </w:p>
        </w:tc>
      </w:tr>
      <w:tr w14:paraId="05D1263C">
        <w:tblPrEx>
          <w:tblLayout w:type="fixed"/>
        </w:tblPrEx>
        <w:trPr>
          <w:trHeight w:val="567" w:hRule="atLeast"/>
        </w:trPr>
        <w:tc>
          <w:tcPr>
            <w:tcW w:w="2146" w:type="dxa"/>
            <w:vMerge w:val="continue"/>
            <w:vAlign w:val="center"/>
          </w:tcPr>
          <w:p w14:paraId="18AA64A3">
            <w:pPr>
              <w:widowControl/>
              <w:autoSpaceDE w:val="0"/>
              <w:autoSpaceDN w:val="0"/>
              <w:rPr>
                <w:rFonts w:hint="default" w:ascii="Times New Roman" w:hAnsi="Times New Roman" w:eastAsia="方正仿宋_GB2312" w:cs="Times New Roman"/>
                <w:b w:val="0"/>
                <w:bCs/>
                <w:color w:val="000000"/>
                <w:spacing w:val="2"/>
              </w:rPr>
            </w:pPr>
          </w:p>
        </w:tc>
        <w:tc>
          <w:tcPr>
            <w:tcW w:w="7601" w:type="dxa"/>
            <w:vAlign w:val="center"/>
          </w:tcPr>
          <w:p w14:paraId="4B0D6BE4">
            <w:pPr>
              <w:keepNext w:val="0"/>
              <w:keepLines w:val="0"/>
              <w:widowControl/>
              <w:suppressLineNumbers w:val="0"/>
              <w:jc w:val="left"/>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专利9：一种义齿三维成像的数据处理方法及系统.专利授权号：ZL202410804995.0.发明人：郝跃涛，郑文，黄辉岭，李茵.权利人:深圳市家鸿口腔医疗股份有限公司</w:t>
            </w:r>
          </w:p>
        </w:tc>
      </w:tr>
      <w:tr w14:paraId="7D36B1D3">
        <w:tblPrEx>
          <w:tblLayout w:type="fixed"/>
        </w:tblPrEx>
        <w:trPr>
          <w:trHeight w:val="567" w:hRule="atLeast"/>
        </w:trPr>
        <w:tc>
          <w:tcPr>
            <w:tcW w:w="2146" w:type="dxa"/>
            <w:vMerge w:val="continue"/>
            <w:vAlign w:val="center"/>
          </w:tcPr>
          <w:p w14:paraId="01660161">
            <w:pPr>
              <w:widowControl/>
              <w:autoSpaceDE w:val="0"/>
              <w:autoSpaceDN w:val="0"/>
              <w:rPr>
                <w:rFonts w:hint="default" w:ascii="Times New Roman" w:hAnsi="Times New Roman" w:eastAsia="方正仿宋_GB2312" w:cs="Times New Roman"/>
                <w:b w:val="0"/>
                <w:bCs/>
                <w:color w:val="000000"/>
                <w:spacing w:val="2"/>
              </w:rPr>
            </w:pPr>
          </w:p>
        </w:tc>
        <w:tc>
          <w:tcPr>
            <w:tcW w:w="7601" w:type="dxa"/>
            <w:vAlign w:val="center"/>
          </w:tcPr>
          <w:p w14:paraId="2D326C43">
            <w:pPr>
              <w:keepNext w:val="0"/>
              <w:keepLines w:val="0"/>
              <w:widowControl/>
              <w:suppressLineNumbers w:val="0"/>
              <w:jc w:val="left"/>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专利10：多层氧化锆陶瓷及制备方法与应用.专利授权号：ZL202210583524.2.发明人：韩成玮，孟雪，石凤，周洋质，夏婉婷，姜瑶.权利人:辽宁爱尔创生物材料有限公司</w:t>
            </w:r>
          </w:p>
        </w:tc>
      </w:tr>
    </w:tbl>
    <w:p w14:paraId="536BEC48">
      <w:pPr>
        <w:rPr>
          <w:rFonts w:hint="default" w:ascii="Times New Roman" w:hAnsi="Times New Roman" w:eastAsia="方正仿宋_GB2312" w:cs="Times New Roman"/>
          <w:b w:val="0"/>
          <w:bCs/>
        </w:rPr>
      </w:pPr>
    </w:p>
    <w:p w14:paraId="4DBF519A">
      <w:pPr>
        <w:widowControl/>
        <w:autoSpaceDE w:val="0"/>
        <w:autoSpaceDN w:val="0"/>
        <w:spacing w:before="792" w:line="220" w:lineRule="exact"/>
        <w:rPr>
          <w:rFonts w:hint="default" w:ascii="Times New Roman" w:hAnsi="Times New Roman" w:cs="Times New Roman"/>
        </w:rPr>
      </w:pPr>
    </w:p>
    <w:sectPr>
      <w:pgSz w:w="11906" w:h="17238"/>
      <w:pgMar w:top="1012" w:right="1440" w:bottom="440" w:left="1440" w:header="720" w:footer="720" w:gutter="0"/>
      <w:cols w:equalWidth="0" w:num="1">
        <w:col w:w="9026"/>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ＭＳ 明朝">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00000000" w:usb1="00000000" w:usb2="00000016" w:usb3="00000000" w:csb0="00040001" w:csb1="00000000"/>
    <w:embedRegular r:id="rId1" w:fontKey="{FC79F665-D86E-C547-69AD-C0695E72CDF6}"/>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2010600010101010101"/>
    <w:charset w:val="86"/>
    <w:family w:val="auto"/>
    <w:pitch w:val="default"/>
    <w:sig w:usb0="00000000" w:usb1="00000000" w:usb2="00000000" w:usb3="00000000" w:csb0="00040000" w:csb1="00000000"/>
    <w:embedRegular r:id="rId2" w:fontKey="{58DC5BD1-2B7D-7134-69AD-C069C55953FB}"/>
  </w:font>
  <w:font w:name="方正仿宋_GB2312">
    <w:panose1 w:val="02000000000000000000"/>
    <w:charset w:val="86"/>
    <w:family w:val="auto"/>
    <w:pitch w:val="default"/>
    <w:sig w:usb0="00000000" w:usb1="00000000" w:usb2="00000012" w:usb3="00000000" w:csb0="00040001" w:csb1="00000000"/>
    <w:embedRegular r:id="rId3" w:fontKey="{EF353DA8-F297-EFDD-69AD-C0694489CC0D}"/>
  </w:font>
  <w:font w:name="WPSEMBED1">
    <w:panose1 w:val="0201060001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000"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style01"/>
    <w:basedOn w:val="2"/>
    <w:qFormat/>
    <w:uiPriority w:val="0"/>
    <w:rPr>
      <w:rFonts w:hint="eastAsia" w:ascii="仿宋" w:hAnsi="仿宋" w:eastAsia="仿宋"/>
      <w:color w:val="000000"/>
      <w:sz w:val="22"/>
      <w:szCs w:val="22"/>
    </w:rPr>
  </w:style>
  <w:style w:type="character" w:customStyle="1" w:styleId="6">
    <w:name w:val="fontstyle21"/>
    <w:basedOn w:val="2"/>
    <w:qFormat/>
    <w:uiPriority w:val="0"/>
    <w:rPr>
      <w:rFonts w:hint="default" w:ascii="TimesNewRomanPSMT" w:hAnsi="TimesNewRomanPSMT"/>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2542</Words>
  <Characters>4018</Characters>
  <Lines>6</Lines>
  <Paragraphs>1</Paragraphs>
  <TotalTime>0</TotalTime>
  <ScaleCrop>false</ScaleCrop>
  <LinksUpToDate>false</LinksUpToDate>
  <CharactersWithSpaces>4186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iPhone</cp:lastModifiedBy>
  <dcterms:modified xsi:type="dcterms:W3CDTF">2026-03-23T11:03:05Z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eyJoZGlkIjoiMzEwNTM5NzYwMDRjMzkwZTVkZjY2ODkwMGIxNGU0OTUiLCJ1c2VySWQiOiIxMTI4MDgxNzg1In0=</vt:lpwstr>
  </property>
  <property fmtid="{D5CDD505-2E9C-101B-9397-08002B2CF9AE}" pid="3" name="KSOProductBuildVer">
    <vt:lpwstr>2052-12.41.0</vt:lpwstr>
  </property>
  <property fmtid="{D5CDD505-2E9C-101B-9397-08002B2CF9AE}" pid="4" name="ICV">
    <vt:lpwstr>838A6CA9E0CF4DB697409DE8D071550B_13</vt:lpwstr>
  </property>
</Properties>
</file>